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DD" w:rsidRDefault="00700412">
      <w:r>
        <w:rPr>
          <w:noProof/>
          <w:lang w:eastAsia="ru-RU"/>
        </w:rPr>
        <w:drawing>
          <wp:inline distT="0" distB="0" distL="0" distR="0">
            <wp:extent cx="5938553" cy="6906273"/>
            <wp:effectExtent l="19050" t="0" r="504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521" b="4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53" cy="690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26380" cy="7677150"/>
            <wp:effectExtent l="1905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412" w:rsidRDefault="00700412">
      <w:r>
        <w:rPr>
          <w:noProof/>
          <w:lang w:eastAsia="ru-RU"/>
        </w:rPr>
        <w:lastRenderedPageBreak/>
        <w:drawing>
          <wp:inline distT="0" distB="0" distL="0" distR="0">
            <wp:extent cx="5593080" cy="2748915"/>
            <wp:effectExtent l="1905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274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32095" cy="7772400"/>
            <wp:effectExtent l="19050" t="0" r="190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38775" cy="793242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93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412" w:rsidRDefault="00700412"/>
    <w:p w:rsidR="00700412" w:rsidRDefault="00700412"/>
    <w:p w:rsidR="00700412" w:rsidRDefault="00700412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Рецензируемый научный журнал «Тенденции развития науки и образования» №84, Апрель 2022 (Часть 5) - </w:t>
      </w:r>
      <w:r>
        <w:rPr>
          <w:sz w:val="23"/>
          <w:szCs w:val="23"/>
        </w:rPr>
        <w:t>Изд. Научный центр «</w:t>
      </w:r>
      <w:proofErr w:type="spellStart"/>
      <w:r>
        <w:rPr>
          <w:sz w:val="23"/>
          <w:szCs w:val="23"/>
        </w:rPr>
        <w:t>LJournal</w:t>
      </w:r>
      <w:proofErr w:type="spellEnd"/>
      <w:r>
        <w:rPr>
          <w:sz w:val="23"/>
          <w:szCs w:val="23"/>
        </w:rPr>
        <w:t xml:space="preserve">», Самара, 2022 – 172 </w:t>
      </w: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>.</w:t>
      </w:r>
    </w:p>
    <w:p w:rsidR="00700412" w:rsidRDefault="00700412">
      <w:r>
        <w:rPr>
          <w:b/>
          <w:bCs/>
          <w:sz w:val="23"/>
          <w:szCs w:val="23"/>
        </w:rPr>
        <w:lastRenderedPageBreak/>
        <w:t>Рукавишников В.А. Адаптивность как ключевой фактор модели подготовки специалиста в вузе в условиях цифровой экономики</w:t>
      </w:r>
    </w:p>
    <w:sectPr w:rsidR="00700412" w:rsidSect="0069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700412"/>
    <w:rsid w:val="006951DD"/>
    <w:rsid w:val="006D7B1F"/>
    <w:rsid w:val="0070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41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rukavishnikov.va</dc:creator>
  <cp:lastModifiedBy>rukavishnikov.va</cp:lastModifiedBy>
  <cp:revision>1</cp:revision>
  <dcterms:created xsi:type="dcterms:W3CDTF">2022-11-07T06:07:00Z</dcterms:created>
  <dcterms:modified xsi:type="dcterms:W3CDTF">2022-11-07T06:18:00Z</dcterms:modified>
</cp:coreProperties>
</file>