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257" w:rsidRPr="00C16EA0" w:rsidRDefault="00503257" w:rsidP="00503257">
      <w:pPr>
        <w:spacing w:after="0" w:line="240" w:lineRule="auto"/>
        <w:rPr>
          <w:rFonts w:ascii="Times New Roman" w:eastAsia="Times New Roman" w:hAnsi="Times New Roman" w:cs="Times New Roman"/>
          <w:b/>
          <w:sz w:val="28"/>
          <w:szCs w:val="28"/>
        </w:rPr>
      </w:pPr>
      <w:r w:rsidRPr="00C16EA0">
        <w:rPr>
          <w:rFonts w:ascii="Times New Roman" w:eastAsia="Times New Roman" w:hAnsi="Times New Roman" w:cs="Times New Roman"/>
          <w:b/>
          <w:sz w:val="28"/>
          <w:szCs w:val="28"/>
        </w:rPr>
        <w:t>УДК 330.341</w:t>
      </w:r>
    </w:p>
    <w:p w:rsidR="00503257" w:rsidRDefault="00503257" w:rsidP="00503257">
      <w:pPr>
        <w:spacing w:after="0" w:line="240" w:lineRule="auto"/>
        <w:ind w:firstLine="567"/>
        <w:jc w:val="center"/>
        <w:rPr>
          <w:rFonts w:ascii="Times New Roman" w:eastAsia="Times New Roman" w:hAnsi="Times New Roman" w:cs="Times New Roman"/>
          <w:b/>
          <w:sz w:val="28"/>
          <w:szCs w:val="28"/>
        </w:rPr>
      </w:pPr>
    </w:p>
    <w:p w:rsidR="00503257" w:rsidRPr="00C16EA0" w:rsidRDefault="00503257" w:rsidP="00503257">
      <w:pPr>
        <w:spacing w:after="0" w:line="240" w:lineRule="auto"/>
        <w:ind w:firstLine="567"/>
        <w:jc w:val="center"/>
        <w:rPr>
          <w:rFonts w:ascii="Times New Roman" w:eastAsia="Times New Roman" w:hAnsi="Times New Roman" w:cs="Times New Roman"/>
          <w:b/>
          <w:sz w:val="28"/>
          <w:szCs w:val="28"/>
        </w:rPr>
      </w:pPr>
      <w:r w:rsidRPr="00C16EA0">
        <w:rPr>
          <w:rFonts w:ascii="Times New Roman" w:eastAsia="Times New Roman" w:hAnsi="Times New Roman" w:cs="Times New Roman"/>
          <w:b/>
          <w:sz w:val="28"/>
          <w:szCs w:val="28"/>
        </w:rPr>
        <w:t>Л.А.</w:t>
      </w:r>
      <w:r>
        <w:rPr>
          <w:rFonts w:ascii="Times New Roman" w:eastAsia="Times New Roman" w:hAnsi="Times New Roman" w:cs="Times New Roman"/>
          <w:b/>
          <w:sz w:val="28"/>
          <w:szCs w:val="28"/>
        </w:rPr>
        <w:t xml:space="preserve"> </w:t>
      </w:r>
      <w:r w:rsidRPr="00C16EA0">
        <w:rPr>
          <w:rFonts w:ascii="Times New Roman" w:eastAsia="Times New Roman" w:hAnsi="Times New Roman" w:cs="Times New Roman"/>
          <w:b/>
          <w:sz w:val="28"/>
          <w:szCs w:val="28"/>
        </w:rPr>
        <w:t>ГОЛИЦЫНА</w:t>
      </w:r>
      <w:r>
        <w:rPr>
          <w:rFonts w:ascii="Times New Roman" w:eastAsia="Times New Roman" w:hAnsi="Times New Roman" w:cs="Times New Roman"/>
          <w:b/>
          <w:sz w:val="28"/>
          <w:szCs w:val="28"/>
        </w:rPr>
        <w:t>,</w:t>
      </w:r>
    </w:p>
    <w:p w:rsidR="00503257" w:rsidRDefault="00503257" w:rsidP="00503257">
      <w:pPr>
        <w:spacing w:after="0" w:line="240" w:lineRule="auto"/>
        <w:ind w:firstLine="567"/>
        <w:jc w:val="center"/>
        <w:rPr>
          <w:rFonts w:ascii="Times New Roman" w:eastAsia="Times New Roman" w:hAnsi="Times New Roman" w:cs="Times New Roman"/>
          <w:b/>
          <w:i/>
          <w:sz w:val="28"/>
          <w:szCs w:val="28"/>
        </w:rPr>
      </w:pPr>
      <w:r w:rsidRPr="00C16EA0">
        <w:rPr>
          <w:rFonts w:ascii="Times New Roman" w:eastAsia="Times New Roman" w:hAnsi="Times New Roman" w:cs="Times New Roman"/>
          <w:b/>
          <w:i/>
          <w:sz w:val="28"/>
          <w:szCs w:val="28"/>
        </w:rPr>
        <w:t xml:space="preserve">Заслуженный экономист Республики Татарстан, доцент </w:t>
      </w:r>
    </w:p>
    <w:p w:rsidR="00503257" w:rsidRPr="00F80C26" w:rsidRDefault="00503257" w:rsidP="00503257">
      <w:pPr>
        <w:spacing w:after="0" w:line="240" w:lineRule="auto"/>
        <w:ind w:firstLine="567"/>
        <w:jc w:val="center"/>
        <w:rPr>
          <w:rFonts w:ascii="Times New Roman" w:eastAsia="Times New Roman" w:hAnsi="Times New Roman" w:cs="Times New Roman"/>
          <w:bCs/>
          <w:i/>
          <w:sz w:val="28"/>
          <w:szCs w:val="28"/>
        </w:rPr>
      </w:pPr>
      <w:r w:rsidRPr="00F80C26">
        <w:rPr>
          <w:rFonts w:ascii="Times New Roman" w:eastAsia="Times New Roman" w:hAnsi="Times New Roman" w:cs="Times New Roman"/>
          <w:bCs/>
          <w:i/>
          <w:sz w:val="28"/>
          <w:szCs w:val="28"/>
        </w:rPr>
        <w:t>ФГБОУ ВО «Казанский государственный энергетический университет»</w:t>
      </w:r>
    </w:p>
    <w:p w:rsidR="00503257" w:rsidRPr="00C16EA0" w:rsidRDefault="00503257" w:rsidP="00503257">
      <w:pPr>
        <w:spacing w:after="0" w:line="240" w:lineRule="auto"/>
        <w:ind w:firstLine="567"/>
        <w:jc w:val="center"/>
        <w:rPr>
          <w:rFonts w:ascii="Times New Roman" w:eastAsia="Times New Roman" w:hAnsi="Times New Roman" w:cs="Times New Roman"/>
          <w:b/>
          <w:sz w:val="28"/>
          <w:szCs w:val="28"/>
        </w:rPr>
      </w:pPr>
    </w:p>
    <w:p w:rsidR="00503257" w:rsidRPr="00C16EA0" w:rsidRDefault="00503257" w:rsidP="00503257">
      <w:pPr>
        <w:spacing w:after="0" w:line="240" w:lineRule="auto"/>
        <w:ind w:firstLine="567"/>
        <w:jc w:val="center"/>
        <w:rPr>
          <w:rFonts w:ascii="Times New Roman" w:eastAsia="Times New Roman" w:hAnsi="Times New Roman" w:cs="Times New Roman"/>
          <w:b/>
          <w:sz w:val="28"/>
          <w:szCs w:val="28"/>
        </w:rPr>
      </w:pPr>
      <w:r w:rsidRPr="00C16EA0">
        <w:rPr>
          <w:rFonts w:ascii="Times New Roman" w:eastAsia="Times New Roman" w:hAnsi="Times New Roman" w:cs="Times New Roman"/>
          <w:b/>
          <w:sz w:val="28"/>
          <w:szCs w:val="28"/>
        </w:rPr>
        <w:t>И.В. ЮСУПОВА</w:t>
      </w:r>
    </w:p>
    <w:p w:rsidR="00503257" w:rsidRDefault="00503257" w:rsidP="00503257">
      <w:pPr>
        <w:spacing w:after="0" w:line="240" w:lineRule="auto"/>
        <w:ind w:firstLine="567"/>
        <w:jc w:val="center"/>
        <w:rPr>
          <w:rFonts w:ascii="Times New Roman" w:eastAsia="Times New Roman" w:hAnsi="Times New Roman" w:cs="Times New Roman"/>
          <w:b/>
          <w:i/>
          <w:sz w:val="28"/>
          <w:szCs w:val="28"/>
        </w:rPr>
      </w:pPr>
      <w:r w:rsidRPr="00C16EA0">
        <w:rPr>
          <w:rFonts w:ascii="Times New Roman" w:eastAsia="Times New Roman" w:hAnsi="Times New Roman" w:cs="Times New Roman"/>
          <w:b/>
          <w:i/>
          <w:sz w:val="28"/>
          <w:szCs w:val="28"/>
        </w:rPr>
        <w:t>кандидат экономических наук,</w:t>
      </w:r>
      <w:r w:rsidR="0067760D">
        <w:rPr>
          <w:rFonts w:ascii="Times New Roman" w:eastAsia="Times New Roman" w:hAnsi="Times New Roman" w:cs="Times New Roman"/>
          <w:b/>
          <w:i/>
          <w:sz w:val="28"/>
          <w:szCs w:val="28"/>
        </w:rPr>
        <w:t xml:space="preserve"> </w:t>
      </w:r>
      <w:r w:rsidRPr="00C16EA0">
        <w:rPr>
          <w:rFonts w:ascii="Times New Roman" w:eastAsia="Times New Roman" w:hAnsi="Times New Roman" w:cs="Times New Roman"/>
          <w:b/>
          <w:i/>
          <w:sz w:val="28"/>
          <w:szCs w:val="28"/>
        </w:rPr>
        <w:t xml:space="preserve">доцент </w:t>
      </w:r>
    </w:p>
    <w:p w:rsidR="00503257" w:rsidRDefault="00503257" w:rsidP="00503257">
      <w:pPr>
        <w:spacing w:after="0" w:line="240" w:lineRule="auto"/>
        <w:ind w:firstLine="567"/>
        <w:jc w:val="center"/>
        <w:rPr>
          <w:rFonts w:ascii="Times New Roman" w:eastAsia="Times New Roman" w:hAnsi="Times New Roman" w:cs="Times New Roman"/>
          <w:bCs/>
          <w:i/>
          <w:sz w:val="28"/>
          <w:szCs w:val="28"/>
        </w:rPr>
      </w:pPr>
      <w:r w:rsidRPr="007F39E4">
        <w:rPr>
          <w:rFonts w:ascii="Times New Roman" w:eastAsia="Times New Roman" w:hAnsi="Times New Roman" w:cs="Times New Roman"/>
          <w:bCs/>
          <w:i/>
          <w:sz w:val="28"/>
          <w:szCs w:val="28"/>
        </w:rPr>
        <w:t xml:space="preserve">ФГБОУ ВО «Казанский национальный исследовательский технологический университет» имени </w:t>
      </w:r>
      <w:proofErr w:type="spellStart"/>
      <w:r w:rsidRPr="007F39E4">
        <w:rPr>
          <w:rFonts w:ascii="Times New Roman" w:eastAsia="Times New Roman" w:hAnsi="Times New Roman" w:cs="Times New Roman"/>
          <w:bCs/>
          <w:i/>
          <w:sz w:val="28"/>
          <w:szCs w:val="28"/>
        </w:rPr>
        <w:t>А.Н.Туполева</w:t>
      </w:r>
      <w:proofErr w:type="spellEnd"/>
    </w:p>
    <w:p w:rsidR="007262C0" w:rsidRPr="007262C0" w:rsidRDefault="007262C0" w:rsidP="0050325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w:t>
      </w:r>
      <w:r w:rsidRPr="007262C0">
        <w:rPr>
          <w:rFonts w:ascii="Times New Roman" w:eastAsia="Times New Roman" w:hAnsi="Times New Roman" w:cs="Times New Roman"/>
          <w:b/>
          <w:sz w:val="28"/>
          <w:szCs w:val="28"/>
        </w:rPr>
        <w:t>.А. ГОЛИЦЫН</w:t>
      </w:r>
    </w:p>
    <w:p w:rsidR="007262C0" w:rsidRDefault="00A15EF0" w:rsidP="00A15EF0">
      <w:pPr>
        <w:spacing w:after="0" w:line="360" w:lineRule="atLeast"/>
        <w:ind w:left="57" w:right="57"/>
        <w:jc w:val="center"/>
        <w:rPr>
          <w:rFonts w:ascii="Times New Roman" w:eastAsia="Times New Roman" w:hAnsi="Times New Roman" w:cs="Times New Roman"/>
          <w:bCs/>
          <w:i/>
          <w:sz w:val="28"/>
          <w:szCs w:val="28"/>
        </w:rPr>
      </w:pPr>
      <w:proofErr w:type="gramStart"/>
      <w:r w:rsidRPr="007262C0">
        <w:rPr>
          <w:rFonts w:ascii="Times New Roman" w:eastAsia="Times New Roman" w:hAnsi="Times New Roman" w:cs="Times New Roman"/>
          <w:bCs/>
          <w:i/>
          <w:sz w:val="28"/>
          <w:szCs w:val="28"/>
        </w:rPr>
        <w:t>ФГБОУ  ВО</w:t>
      </w:r>
      <w:proofErr w:type="gramEnd"/>
      <w:r w:rsidRPr="007262C0">
        <w:rPr>
          <w:rFonts w:ascii="Times New Roman" w:eastAsia="Times New Roman" w:hAnsi="Times New Roman" w:cs="Times New Roman"/>
          <w:bCs/>
          <w:i/>
          <w:sz w:val="28"/>
          <w:szCs w:val="28"/>
        </w:rPr>
        <w:t xml:space="preserve"> «Казанский государственный энергетический университет»</w:t>
      </w:r>
      <w:r w:rsidR="007262C0">
        <w:rPr>
          <w:rFonts w:ascii="Times New Roman" w:eastAsia="Times New Roman" w:hAnsi="Times New Roman" w:cs="Times New Roman"/>
          <w:bCs/>
          <w:i/>
          <w:sz w:val="28"/>
          <w:szCs w:val="28"/>
        </w:rPr>
        <w:t>,</w:t>
      </w:r>
    </w:p>
    <w:p w:rsidR="007262C0" w:rsidRPr="007262C0" w:rsidRDefault="00A15EF0" w:rsidP="00A15EF0">
      <w:pPr>
        <w:spacing w:after="0" w:line="360" w:lineRule="atLeast"/>
        <w:ind w:left="57" w:right="57"/>
        <w:jc w:val="center"/>
        <w:rPr>
          <w:rFonts w:ascii="Times New Roman" w:eastAsia="Times New Roman" w:hAnsi="Times New Roman" w:cs="Times New Roman"/>
          <w:bCs/>
          <w:i/>
          <w:sz w:val="28"/>
          <w:szCs w:val="28"/>
          <w:lang w:val="en-US"/>
        </w:rPr>
      </w:pPr>
      <w:r w:rsidRPr="007262C0">
        <w:rPr>
          <w:rFonts w:ascii="Times New Roman" w:eastAsia="Times New Roman" w:hAnsi="Times New Roman" w:cs="Times New Roman"/>
          <w:bCs/>
          <w:i/>
          <w:sz w:val="28"/>
          <w:szCs w:val="28"/>
        </w:rPr>
        <w:t xml:space="preserve"> студент</w:t>
      </w:r>
      <w:r w:rsidRPr="007262C0">
        <w:rPr>
          <w:rFonts w:ascii="Times New Roman" w:eastAsia="Times New Roman" w:hAnsi="Times New Roman" w:cs="Times New Roman"/>
          <w:bCs/>
          <w:i/>
          <w:sz w:val="28"/>
          <w:szCs w:val="28"/>
          <w:lang w:val="en-US"/>
        </w:rPr>
        <w:t xml:space="preserve"> </w:t>
      </w:r>
      <w:r w:rsidRPr="007262C0">
        <w:rPr>
          <w:rFonts w:ascii="Times New Roman" w:eastAsia="Times New Roman" w:hAnsi="Times New Roman" w:cs="Times New Roman"/>
          <w:bCs/>
          <w:i/>
          <w:sz w:val="28"/>
          <w:szCs w:val="28"/>
        </w:rPr>
        <w:t>магистратуры</w:t>
      </w:r>
    </w:p>
    <w:p w:rsidR="007262C0" w:rsidRPr="007262C0" w:rsidRDefault="007262C0" w:rsidP="00A15EF0">
      <w:pPr>
        <w:spacing w:after="0" w:line="360" w:lineRule="atLeast"/>
        <w:ind w:left="57" w:right="57"/>
        <w:jc w:val="center"/>
        <w:rPr>
          <w:rFonts w:ascii="Times New Roman" w:eastAsia="Times New Roman" w:hAnsi="Times New Roman"/>
          <w:sz w:val="28"/>
          <w:szCs w:val="28"/>
          <w:lang w:val="en-US"/>
        </w:rPr>
      </w:pPr>
    </w:p>
    <w:p w:rsidR="00503257" w:rsidRDefault="00503257" w:rsidP="00503257">
      <w:pPr>
        <w:spacing w:after="0" w:line="240" w:lineRule="auto"/>
        <w:jc w:val="center"/>
        <w:rPr>
          <w:rFonts w:ascii="Times New Roman" w:eastAsia="Times New Roman" w:hAnsi="Times New Roman" w:cs="Times New Roman"/>
          <w:b/>
          <w:color w:val="000000"/>
          <w:sz w:val="28"/>
          <w:szCs w:val="28"/>
        </w:rPr>
      </w:pPr>
      <w:r w:rsidRPr="007262C0">
        <w:rPr>
          <w:rFonts w:ascii="Times New Roman" w:eastAsia="Times New Roman" w:hAnsi="Times New Roman" w:cs="Times New Roman"/>
          <w:b/>
          <w:color w:val="000000"/>
          <w:sz w:val="28"/>
          <w:szCs w:val="28"/>
        </w:rPr>
        <w:t xml:space="preserve">  </w:t>
      </w:r>
      <w:r w:rsidRPr="00503257">
        <w:rPr>
          <w:rFonts w:ascii="Times New Roman" w:eastAsia="Times New Roman" w:hAnsi="Times New Roman" w:cs="Times New Roman"/>
          <w:b/>
          <w:color w:val="000000"/>
          <w:sz w:val="28"/>
          <w:szCs w:val="28"/>
        </w:rPr>
        <w:t xml:space="preserve">ОСОБЕННОСТИ </w:t>
      </w:r>
      <w:r w:rsidRPr="00C16EA0">
        <w:rPr>
          <w:rFonts w:ascii="Times New Roman" w:eastAsia="Times New Roman" w:hAnsi="Times New Roman" w:cs="Times New Roman"/>
          <w:b/>
          <w:color w:val="000000"/>
          <w:sz w:val="28"/>
          <w:szCs w:val="28"/>
        </w:rPr>
        <w:t>РЕАЛИЗАЦИИ НАЦИОНАЛЬНОГО ПРОЕКТА «</w:t>
      </w:r>
      <w:r w:rsidRPr="00503257">
        <w:rPr>
          <w:rFonts w:ascii="Times New Roman" w:eastAsia="Times New Roman" w:hAnsi="Times New Roman" w:cs="Times New Roman"/>
          <w:b/>
          <w:color w:val="000000"/>
          <w:sz w:val="28"/>
          <w:szCs w:val="28"/>
        </w:rPr>
        <w:t>МЕЖДУНАРОДНАЯ КООПЕРАЦИЯ И ЭКСПОРТ</w:t>
      </w:r>
      <w:r w:rsidRPr="00C16EA0">
        <w:rPr>
          <w:rFonts w:ascii="Times New Roman" w:eastAsia="Times New Roman" w:hAnsi="Times New Roman" w:cs="Times New Roman"/>
          <w:b/>
          <w:color w:val="000000"/>
          <w:sz w:val="28"/>
          <w:szCs w:val="28"/>
        </w:rPr>
        <w:t>» В РЕСПУБЛИКЕ ТАТАРСТАН</w:t>
      </w:r>
    </w:p>
    <w:p w:rsidR="00503257" w:rsidRPr="00C16EA0" w:rsidRDefault="00503257" w:rsidP="00503257">
      <w:pPr>
        <w:spacing w:after="0" w:line="240" w:lineRule="auto"/>
        <w:jc w:val="center"/>
        <w:rPr>
          <w:rFonts w:ascii="Times New Roman" w:eastAsia="Times New Roman" w:hAnsi="Times New Roman" w:cs="Times New Roman"/>
          <w:b/>
          <w:color w:val="000000"/>
          <w:sz w:val="28"/>
          <w:szCs w:val="28"/>
        </w:rPr>
      </w:pPr>
    </w:p>
    <w:p w:rsidR="00503257" w:rsidRPr="009222C5" w:rsidRDefault="00503257" w:rsidP="0033680C">
      <w:pPr>
        <w:shd w:val="clear" w:color="auto" w:fill="FDFDFD"/>
        <w:autoSpaceDN w:val="0"/>
        <w:spacing w:after="0" w:line="240" w:lineRule="auto"/>
        <w:ind w:firstLine="709"/>
        <w:jc w:val="both"/>
        <w:textAlignment w:val="baseline"/>
        <w:rPr>
          <w:rFonts w:ascii="Times New Roman" w:eastAsia="Times New Roman" w:hAnsi="Times New Roman" w:cs="Times New Roman"/>
          <w:sz w:val="28"/>
          <w:szCs w:val="28"/>
        </w:rPr>
      </w:pPr>
      <w:r w:rsidRPr="009222C5">
        <w:rPr>
          <w:rFonts w:ascii="Times New Roman" w:eastAsia="Times New Roman" w:hAnsi="Times New Roman" w:cs="Times New Roman"/>
          <w:b/>
          <w:color w:val="000000"/>
          <w:sz w:val="28"/>
          <w:szCs w:val="28"/>
        </w:rPr>
        <w:t xml:space="preserve">Аннотация. </w:t>
      </w:r>
      <w:r w:rsidR="00043523" w:rsidRPr="009222C5">
        <w:rPr>
          <w:rFonts w:ascii="Times New Roman" w:eastAsia="Times New Roman" w:hAnsi="Times New Roman" w:cs="Times New Roman"/>
          <w:color w:val="000000"/>
          <w:sz w:val="28"/>
          <w:szCs w:val="28"/>
        </w:rPr>
        <w:t>Указ Президент</w:t>
      </w:r>
      <w:r w:rsidR="0033680C" w:rsidRPr="009222C5">
        <w:rPr>
          <w:rFonts w:ascii="Times New Roman" w:eastAsia="Times New Roman" w:hAnsi="Times New Roman" w:cs="Times New Roman"/>
          <w:color w:val="000000"/>
          <w:sz w:val="28"/>
          <w:szCs w:val="28"/>
        </w:rPr>
        <w:t>а</w:t>
      </w:r>
      <w:r w:rsidR="00043523" w:rsidRPr="009222C5">
        <w:rPr>
          <w:rFonts w:ascii="Times New Roman" w:eastAsia="Times New Roman" w:hAnsi="Times New Roman" w:cs="Times New Roman"/>
          <w:color w:val="000000"/>
          <w:sz w:val="28"/>
          <w:szCs w:val="28"/>
        </w:rPr>
        <w:t xml:space="preserve"> Российской Федерации </w:t>
      </w:r>
      <w:proofErr w:type="spellStart"/>
      <w:r w:rsidR="00043523" w:rsidRPr="009222C5">
        <w:rPr>
          <w:rFonts w:ascii="Times New Roman" w:eastAsia="Times New Roman" w:hAnsi="Times New Roman" w:cs="Times New Roman"/>
          <w:color w:val="000000"/>
          <w:sz w:val="28"/>
          <w:szCs w:val="28"/>
        </w:rPr>
        <w:t>В.В.Путин</w:t>
      </w:r>
      <w:r w:rsidR="0033680C" w:rsidRPr="009222C5">
        <w:rPr>
          <w:rFonts w:ascii="Times New Roman" w:eastAsia="Times New Roman" w:hAnsi="Times New Roman" w:cs="Times New Roman"/>
          <w:color w:val="000000"/>
          <w:sz w:val="28"/>
          <w:szCs w:val="28"/>
        </w:rPr>
        <w:t>а</w:t>
      </w:r>
      <w:proofErr w:type="spellEnd"/>
      <w:r w:rsidR="00CA0F6A" w:rsidRPr="009222C5">
        <w:rPr>
          <w:rFonts w:ascii="Times New Roman" w:eastAsia="Times New Roman" w:hAnsi="Times New Roman" w:cs="Times New Roman"/>
          <w:color w:val="000000"/>
          <w:sz w:val="28"/>
          <w:szCs w:val="28"/>
        </w:rPr>
        <w:t xml:space="preserve"> от 7 мая 2018 года </w:t>
      </w:r>
      <w:r w:rsidR="00043523" w:rsidRPr="009222C5">
        <w:rPr>
          <w:rFonts w:ascii="Times New Roman" w:eastAsia="Times New Roman" w:hAnsi="Times New Roman" w:cs="Times New Roman"/>
          <w:color w:val="000000"/>
          <w:sz w:val="28"/>
          <w:szCs w:val="28"/>
        </w:rPr>
        <w:t xml:space="preserve">«О национальных целях и стратегических задачах развития Российской Федерации на период до 2024 года» </w:t>
      </w:r>
      <w:r w:rsidR="0033680C" w:rsidRPr="009222C5">
        <w:rPr>
          <w:rFonts w:ascii="Times New Roman" w:eastAsia="Times New Roman" w:hAnsi="Times New Roman" w:cs="Times New Roman"/>
          <w:color w:val="000000"/>
          <w:sz w:val="28"/>
          <w:szCs w:val="28"/>
        </w:rPr>
        <w:t xml:space="preserve">(далее – 204 Указ) </w:t>
      </w:r>
      <w:r w:rsidR="00043523" w:rsidRPr="009222C5">
        <w:rPr>
          <w:rFonts w:ascii="Times New Roman" w:eastAsia="Times New Roman" w:hAnsi="Times New Roman" w:cs="Times New Roman"/>
          <w:color w:val="000000"/>
          <w:sz w:val="28"/>
          <w:szCs w:val="28"/>
        </w:rPr>
        <w:t xml:space="preserve">дал старт реализации национальных проектов, определив ключевые </w:t>
      </w:r>
      <w:proofErr w:type="gramStart"/>
      <w:r w:rsidR="00043523" w:rsidRPr="009222C5">
        <w:rPr>
          <w:rFonts w:ascii="Times New Roman" w:eastAsia="Times New Roman" w:hAnsi="Times New Roman" w:cs="Times New Roman"/>
          <w:color w:val="000000"/>
          <w:sz w:val="28"/>
          <w:szCs w:val="28"/>
        </w:rPr>
        <w:t>направления  развития</w:t>
      </w:r>
      <w:proofErr w:type="gramEnd"/>
      <w:r w:rsidR="00043523" w:rsidRPr="009222C5">
        <w:rPr>
          <w:rFonts w:ascii="Times New Roman" w:eastAsia="Times New Roman" w:hAnsi="Times New Roman" w:cs="Times New Roman"/>
          <w:color w:val="000000"/>
          <w:sz w:val="28"/>
          <w:szCs w:val="28"/>
        </w:rPr>
        <w:t xml:space="preserve"> страны на ближайшие 6 лет.</w:t>
      </w:r>
      <w:r w:rsidR="0033680C" w:rsidRPr="009222C5">
        <w:rPr>
          <w:rFonts w:ascii="Times New Roman" w:eastAsia="Times New Roman" w:hAnsi="Times New Roman" w:cs="Times New Roman"/>
          <w:color w:val="000000"/>
          <w:sz w:val="28"/>
          <w:szCs w:val="28"/>
        </w:rPr>
        <w:t xml:space="preserve"> </w:t>
      </w:r>
      <w:r w:rsidR="00043523" w:rsidRPr="009222C5">
        <w:rPr>
          <w:rFonts w:ascii="Times New Roman" w:eastAsia="Times New Roman" w:hAnsi="Times New Roman" w:cs="Times New Roman"/>
          <w:color w:val="000000"/>
          <w:sz w:val="28"/>
          <w:szCs w:val="28"/>
        </w:rPr>
        <w:t>За последние 10 лет национальные проекты – это самые масштабные государственные проекты. Они придали особый приоритет вопросам социально-экономического развития регионов и в целом страны.</w:t>
      </w:r>
      <w:r w:rsidR="00043523" w:rsidRPr="009222C5">
        <w:rPr>
          <w:rFonts w:ascii="Arial" w:eastAsia="Times New Roman" w:hAnsi="Arial" w:cs="Arial"/>
          <w:sz w:val="28"/>
          <w:szCs w:val="28"/>
          <w:lang w:eastAsia="ru-RU"/>
        </w:rPr>
        <w:t xml:space="preserve"> </w:t>
      </w:r>
      <w:r w:rsidRPr="009222C5">
        <w:rPr>
          <w:rFonts w:ascii="Times New Roman" w:eastAsia="Times New Roman" w:hAnsi="Times New Roman" w:cs="Times New Roman"/>
          <w:color w:val="000000"/>
          <w:sz w:val="28"/>
          <w:szCs w:val="28"/>
        </w:rPr>
        <w:t>Республика Татарстан, являясь одним из наиболее экономически и индустриально развитых субъектов страны, играет значимую роль в достижении национальных целей развития Российской Федерации и достижении целей национальных проектов, включая проект «</w:t>
      </w:r>
      <w:r w:rsidR="0033680C" w:rsidRPr="009222C5">
        <w:rPr>
          <w:rFonts w:ascii="Times New Roman" w:eastAsia="Times New Roman" w:hAnsi="Times New Roman" w:cs="Times New Roman"/>
          <w:color w:val="000000"/>
          <w:sz w:val="28"/>
          <w:szCs w:val="28"/>
        </w:rPr>
        <w:t>Международная кооперация и экспорт</w:t>
      </w:r>
      <w:r w:rsidRPr="009222C5">
        <w:rPr>
          <w:rFonts w:ascii="Times New Roman" w:eastAsia="Times New Roman" w:hAnsi="Times New Roman" w:cs="Times New Roman"/>
          <w:color w:val="000000"/>
          <w:sz w:val="28"/>
          <w:szCs w:val="28"/>
        </w:rPr>
        <w:t>». Задачи данного национального проекта имеют высокую актуальность для республики</w:t>
      </w:r>
      <w:r w:rsidRPr="009222C5">
        <w:rPr>
          <w:rFonts w:ascii="Times New Roman" w:eastAsia="Times New Roman" w:hAnsi="Times New Roman" w:cs="Times New Roman"/>
          <w:sz w:val="28"/>
          <w:szCs w:val="28"/>
        </w:rPr>
        <w:t xml:space="preserve"> </w:t>
      </w:r>
      <w:r w:rsidRPr="009222C5">
        <w:rPr>
          <w:rFonts w:ascii="Times New Roman" w:eastAsia="Times New Roman" w:hAnsi="Times New Roman" w:cs="Times New Roman"/>
          <w:color w:val="000000"/>
          <w:sz w:val="28"/>
          <w:szCs w:val="28"/>
        </w:rPr>
        <w:t>[3], [4], [6], [7], [8],</w:t>
      </w:r>
      <w:r w:rsidR="007A201A">
        <w:rPr>
          <w:rFonts w:ascii="Times New Roman" w:eastAsia="Times New Roman" w:hAnsi="Times New Roman" w:cs="Times New Roman"/>
          <w:color w:val="000000"/>
          <w:sz w:val="28"/>
          <w:szCs w:val="28"/>
        </w:rPr>
        <w:t xml:space="preserve"> </w:t>
      </w:r>
      <w:r w:rsidRPr="009222C5">
        <w:rPr>
          <w:rFonts w:ascii="Times New Roman" w:eastAsia="Times New Roman" w:hAnsi="Times New Roman" w:cs="Times New Roman"/>
          <w:color w:val="000000"/>
          <w:sz w:val="28"/>
          <w:szCs w:val="28"/>
        </w:rPr>
        <w:t>[9],</w:t>
      </w:r>
      <w:r w:rsidR="007B79AB">
        <w:rPr>
          <w:rFonts w:ascii="Times New Roman" w:eastAsia="Times New Roman" w:hAnsi="Times New Roman" w:cs="Times New Roman"/>
          <w:color w:val="000000"/>
          <w:sz w:val="28"/>
          <w:szCs w:val="28"/>
        </w:rPr>
        <w:t xml:space="preserve"> </w:t>
      </w:r>
      <w:r w:rsidRPr="009222C5">
        <w:rPr>
          <w:rFonts w:ascii="Times New Roman" w:eastAsia="Times New Roman" w:hAnsi="Times New Roman" w:cs="Times New Roman"/>
          <w:color w:val="000000"/>
          <w:sz w:val="28"/>
          <w:szCs w:val="28"/>
        </w:rPr>
        <w:t>[10</w:t>
      </w:r>
      <w:proofErr w:type="gramStart"/>
      <w:r w:rsidRPr="009222C5">
        <w:rPr>
          <w:rFonts w:ascii="Times New Roman" w:eastAsia="Times New Roman" w:hAnsi="Times New Roman" w:cs="Times New Roman"/>
          <w:color w:val="000000"/>
          <w:sz w:val="28"/>
          <w:szCs w:val="28"/>
        </w:rPr>
        <w:t>].Система</w:t>
      </w:r>
      <w:proofErr w:type="gramEnd"/>
      <w:r w:rsidRPr="009222C5">
        <w:rPr>
          <w:rFonts w:ascii="Times New Roman" w:eastAsia="Times New Roman" w:hAnsi="Times New Roman" w:cs="Times New Roman"/>
          <w:color w:val="000000"/>
          <w:sz w:val="28"/>
          <w:szCs w:val="28"/>
        </w:rPr>
        <w:t xml:space="preserve"> мероприятий региональной программы соответствует целям и показателям эффективности национального проекта</w:t>
      </w:r>
      <w:r w:rsidR="0008064F" w:rsidRPr="009222C5">
        <w:rPr>
          <w:rFonts w:ascii="Times New Roman" w:eastAsia="Times New Roman" w:hAnsi="Times New Roman" w:cs="Times New Roman"/>
          <w:color w:val="000000"/>
          <w:sz w:val="28"/>
          <w:szCs w:val="28"/>
        </w:rPr>
        <w:t>,</w:t>
      </w:r>
      <w:r w:rsidRPr="009222C5">
        <w:rPr>
          <w:rFonts w:ascii="Times New Roman" w:eastAsia="Times New Roman" w:hAnsi="Times New Roman" w:cs="Times New Roman"/>
          <w:color w:val="000000"/>
          <w:sz w:val="28"/>
          <w:szCs w:val="28"/>
        </w:rPr>
        <w:t xml:space="preserve"> </w:t>
      </w:r>
      <w:r w:rsidR="0033680C" w:rsidRPr="009222C5">
        <w:rPr>
          <w:rFonts w:ascii="Times New Roman" w:eastAsia="Times New Roman" w:hAnsi="Times New Roman" w:cs="Times New Roman"/>
          <w:color w:val="000000"/>
          <w:sz w:val="28"/>
          <w:szCs w:val="28"/>
        </w:rPr>
        <w:t>но</w:t>
      </w:r>
      <w:r w:rsidR="0008064F" w:rsidRPr="009222C5">
        <w:rPr>
          <w:rFonts w:ascii="Times New Roman" w:eastAsia="Times New Roman" w:hAnsi="Times New Roman" w:cs="Times New Roman"/>
          <w:color w:val="000000"/>
          <w:sz w:val="28"/>
          <w:szCs w:val="28"/>
        </w:rPr>
        <w:t>, по мнению авторов, в текущих экономических условиях</w:t>
      </w:r>
      <w:r w:rsidR="0033680C" w:rsidRPr="009222C5">
        <w:rPr>
          <w:rFonts w:ascii="Times New Roman" w:eastAsia="Times New Roman" w:hAnsi="Times New Roman" w:cs="Times New Roman"/>
          <w:color w:val="000000"/>
          <w:sz w:val="28"/>
          <w:szCs w:val="28"/>
        </w:rPr>
        <w:t xml:space="preserve"> существует высокая вероятность не</w:t>
      </w:r>
      <w:r w:rsidRPr="009222C5">
        <w:rPr>
          <w:rFonts w:ascii="Times New Roman" w:eastAsia="Times New Roman" w:hAnsi="Times New Roman" w:cs="Times New Roman"/>
          <w:color w:val="000000"/>
          <w:sz w:val="28"/>
          <w:szCs w:val="28"/>
        </w:rPr>
        <w:t xml:space="preserve"> обеспечит</w:t>
      </w:r>
      <w:r w:rsidR="0033680C" w:rsidRPr="009222C5">
        <w:rPr>
          <w:rFonts w:ascii="Times New Roman" w:eastAsia="Times New Roman" w:hAnsi="Times New Roman" w:cs="Times New Roman"/>
          <w:color w:val="000000"/>
          <w:sz w:val="28"/>
          <w:szCs w:val="28"/>
        </w:rPr>
        <w:t xml:space="preserve">ь </w:t>
      </w:r>
      <w:r w:rsidRPr="009222C5">
        <w:rPr>
          <w:rFonts w:ascii="Times New Roman" w:eastAsia="Times New Roman" w:hAnsi="Times New Roman" w:cs="Times New Roman"/>
          <w:color w:val="000000"/>
          <w:sz w:val="28"/>
          <w:szCs w:val="28"/>
        </w:rPr>
        <w:t xml:space="preserve"> их достижени</w:t>
      </w:r>
      <w:r w:rsidR="0033680C" w:rsidRPr="009222C5">
        <w:rPr>
          <w:rFonts w:ascii="Times New Roman" w:eastAsia="Times New Roman" w:hAnsi="Times New Roman" w:cs="Times New Roman"/>
          <w:color w:val="000000"/>
          <w:sz w:val="28"/>
          <w:szCs w:val="28"/>
        </w:rPr>
        <w:t xml:space="preserve">е </w:t>
      </w:r>
      <w:r w:rsidRPr="009222C5">
        <w:rPr>
          <w:rFonts w:ascii="Times New Roman" w:eastAsia="Times New Roman" w:hAnsi="Times New Roman" w:cs="Times New Roman"/>
          <w:color w:val="000000"/>
          <w:sz w:val="28"/>
          <w:szCs w:val="28"/>
        </w:rPr>
        <w:t xml:space="preserve">применительно ко всей совокупности средних и крупных предприятий </w:t>
      </w:r>
      <w:r w:rsidR="0033680C" w:rsidRPr="009222C5">
        <w:rPr>
          <w:rFonts w:ascii="Times New Roman" w:eastAsia="Times New Roman" w:hAnsi="Times New Roman" w:cs="Times New Roman"/>
          <w:color w:val="000000"/>
          <w:sz w:val="28"/>
          <w:szCs w:val="28"/>
        </w:rPr>
        <w:t>Р</w:t>
      </w:r>
      <w:r w:rsidRPr="009222C5">
        <w:rPr>
          <w:rFonts w:ascii="Times New Roman" w:eastAsia="Times New Roman" w:hAnsi="Times New Roman" w:cs="Times New Roman"/>
          <w:color w:val="000000"/>
          <w:sz w:val="28"/>
          <w:szCs w:val="28"/>
        </w:rPr>
        <w:t>еспублики Татарстан</w:t>
      </w:r>
      <w:r w:rsidR="0033680C" w:rsidRPr="009222C5">
        <w:rPr>
          <w:rFonts w:ascii="Times New Roman" w:eastAsia="Times New Roman" w:hAnsi="Times New Roman" w:cs="Times New Roman"/>
          <w:color w:val="000000"/>
          <w:sz w:val="28"/>
          <w:szCs w:val="28"/>
        </w:rPr>
        <w:t>, ориентированных на международную кооперацию и экспорт</w:t>
      </w:r>
      <w:r w:rsidRPr="009222C5">
        <w:rPr>
          <w:rFonts w:ascii="Times New Roman" w:eastAsia="Times New Roman" w:hAnsi="Times New Roman" w:cs="Times New Roman"/>
          <w:color w:val="000000"/>
          <w:sz w:val="28"/>
          <w:szCs w:val="28"/>
        </w:rPr>
        <w:t>.</w:t>
      </w:r>
      <w:r w:rsidR="0033680C" w:rsidRPr="009222C5">
        <w:rPr>
          <w:rFonts w:ascii="Times New Roman" w:eastAsia="Times New Roman" w:hAnsi="Times New Roman" w:cs="Times New Roman"/>
          <w:color w:val="000000"/>
          <w:sz w:val="28"/>
          <w:szCs w:val="28"/>
        </w:rPr>
        <w:t xml:space="preserve"> Целью данной статьи является необходимость анализа результатов выполнения нацпроекта «Международная кооперация и экспорт» и формулировка предложений, которые следует </w:t>
      </w:r>
      <w:proofErr w:type="spellStart"/>
      <w:r w:rsidR="0033680C" w:rsidRPr="009222C5">
        <w:rPr>
          <w:rFonts w:ascii="Times New Roman" w:eastAsia="Times New Roman" w:hAnsi="Times New Roman" w:cs="Times New Roman"/>
          <w:color w:val="000000"/>
          <w:sz w:val="28"/>
          <w:szCs w:val="28"/>
        </w:rPr>
        <w:t>протранслировать</w:t>
      </w:r>
      <w:proofErr w:type="spellEnd"/>
      <w:r w:rsidR="0033680C" w:rsidRPr="009222C5">
        <w:rPr>
          <w:rFonts w:ascii="Times New Roman" w:eastAsia="Times New Roman" w:hAnsi="Times New Roman" w:cs="Times New Roman"/>
          <w:color w:val="000000"/>
          <w:sz w:val="28"/>
          <w:szCs w:val="28"/>
        </w:rPr>
        <w:t xml:space="preserve"> на федеральный и региональный уровни</w:t>
      </w:r>
      <w:r w:rsidRPr="009222C5">
        <w:rPr>
          <w:rFonts w:ascii="Times New Roman" w:eastAsia="Times New Roman" w:hAnsi="Times New Roman" w:cs="Times New Roman"/>
          <w:sz w:val="28"/>
          <w:szCs w:val="28"/>
        </w:rPr>
        <w:t xml:space="preserve">. </w:t>
      </w:r>
    </w:p>
    <w:p w:rsidR="00503257" w:rsidRDefault="00503257" w:rsidP="00503257">
      <w:pPr>
        <w:spacing w:after="0" w:line="240" w:lineRule="auto"/>
        <w:ind w:firstLine="708"/>
        <w:jc w:val="both"/>
        <w:rPr>
          <w:rFonts w:ascii="Times New Roman" w:eastAsia="Times New Roman" w:hAnsi="Times New Roman" w:cs="Times New Roman"/>
          <w:sz w:val="28"/>
          <w:szCs w:val="28"/>
        </w:rPr>
      </w:pPr>
      <w:r w:rsidRPr="009222C5">
        <w:rPr>
          <w:rFonts w:ascii="Times New Roman" w:eastAsia="Times New Roman" w:hAnsi="Times New Roman" w:cs="Times New Roman"/>
          <w:b/>
          <w:sz w:val="28"/>
          <w:szCs w:val="28"/>
        </w:rPr>
        <w:t>Ключевые слова:</w:t>
      </w:r>
      <w:r w:rsidRPr="009222C5">
        <w:rPr>
          <w:rFonts w:ascii="Times New Roman" w:eastAsia="Times New Roman" w:hAnsi="Times New Roman" w:cs="Times New Roman"/>
          <w:sz w:val="28"/>
          <w:szCs w:val="28"/>
        </w:rPr>
        <w:t xml:space="preserve"> нацпроект, федеральный проект, </w:t>
      </w:r>
      <w:r w:rsidR="0008064F" w:rsidRPr="009222C5">
        <w:rPr>
          <w:rFonts w:ascii="Times New Roman" w:eastAsia="Times New Roman" w:hAnsi="Times New Roman" w:cs="Times New Roman"/>
          <w:sz w:val="28"/>
          <w:szCs w:val="28"/>
        </w:rPr>
        <w:t>международная кооперация</w:t>
      </w:r>
      <w:r w:rsidRPr="009222C5">
        <w:rPr>
          <w:rFonts w:ascii="Times New Roman" w:eastAsia="Times New Roman" w:hAnsi="Times New Roman" w:cs="Times New Roman"/>
          <w:sz w:val="28"/>
          <w:szCs w:val="28"/>
        </w:rPr>
        <w:t xml:space="preserve">, </w:t>
      </w:r>
      <w:r w:rsidR="0008064F" w:rsidRPr="009222C5">
        <w:rPr>
          <w:rFonts w:ascii="Times New Roman" w:eastAsia="Times New Roman" w:hAnsi="Times New Roman" w:cs="Times New Roman"/>
          <w:sz w:val="28"/>
          <w:szCs w:val="28"/>
        </w:rPr>
        <w:t xml:space="preserve">экспорт, </w:t>
      </w:r>
      <w:r w:rsidRPr="009222C5">
        <w:rPr>
          <w:rFonts w:ascii="Times New Roman" w:eastAsia="Times New Roman" w:hAnsi="Times New Roman" w:cs="Times New Roman"/>
          <w:sz w:val="28"/>
          <w:szCs w:val="28"/>
        </w:rPr>
        <w:t xml:space="preserve">поддержка </w:t>
      </w:r>
      <w:r w:rsidR="0008064F" w:rsidRPr="009222C5">
        <w:rPr>
          <w:rFonts w:ascii="Times New Roman" w:eastAsia="Times New Roman" w:hAnsi="Times New Roman" w:cs="Times New Roman"/>
          <w:sz w:val="28"/>
          <w:szCs w:val="28"/>
        </w:rPr>
        <w:t>экспортеров</w:t>
      </w:r>
      <w:r w:rsidRPr="009222C5">
        <w:rPr>
          <w:rFonts w:ascii="Times New Roman" w:eastAsia="Times New Roman" w:hAnsi="Times New Roman" w:cs="Times New Roman"/>
          <w:sz w:val="28"/>
          <w:szCs w:val="28"/>
        </w:rPr>
        <w:t>, Республика Татарстан.</w:t>
      </w:r>
    </w:p>
    <w:p w:rsidR="00C3244C" w:rsidRDefault="009222C5" w:rsidP="00C3244C">
      <w:pPr>
        <w:spacing w:after="0" w:line="230" w:lineRule="auto"/>
        <w:jc w:val="both"/>
        <w:rPr>
          <w:rFonts w:ascii="Times New Roman" w:eastAsia="Times New Roman" w:hAnsi="Times New Roman" w:cs="Times New Roman"/>
          <w:bCs/>
          <w:color w:val="000000"/>
          <w:sz w:val="28"/>
          <w:szCs w:val="28"/>
          <w:lang w:eastAsia="ru-RU"/>
        </w:rPr>
      </w:pPr>
      <w:r w:rsidRPr="005E15E5">
        <w:rPr>
          <w:rFonts w:ascii="Times New Roman" w:hAnsi="Times New Roman"/>
          <w:sz w:val="28"/>
          <w:szCs w:val="28"/>
          <w:lang w:eastAsia="ru-RU"/>
        </w:rPr>
        <w:t>Республика Татарстан</w:t>
      </w:r>
      <w:r>
        <w:rPr>
          <w:rFonts w:ascii="Times New Roman" w:hAnsi="Times New Roman"/>
          <w:sz w:val="28"/>
          <w:szCs w:val="28"/>
          <w:lang w:eastAsia="ru-RU"/>
        </w:rPr>
        <w:t xml:space="preserve"> является участником двух региональных со</w:t>
      </w:r>
      <w:r w:rsidR="00A57985">
        <w:rPr>
          <w:rFonts w:ascii="Times New Roman" w:hAnsi="Times New Roman"/>
          <w:sz w:val="28"/>
          <w:szCs w:val="28"/>
          <w:lang w:eastAsia="ru-RU"/>
        </w:rPr>
        <w:t>с</w:t>
      </w:r>
      <w:r>
        <w:rPr>
          <w:rFonts w:ascii="Times New Roman" w:hAnsi="Times New Roman"/>
          <w:sz w:val="28"/>
          <w:szCs w:val="28"/>
          <w:lang w:eastAsia="ru-RU"/>
        </w:rPr>
        <w:t>тавляющих национального проекта</w:t>
      </w:r>
      <w:r w:rsidR="002207F6">
        <w:rPr>
          <w:rFonts w:ascii="Times New Roman" w:hAnsi="Times New Roman"/>
          <w:sz w:val="28"/>
          <w:szCs w:val="28"/>
          <w:lang w:eastAsia="ru-RU"/>
        </w:rPr>
        <w:t>: «Промышленный экспорт» и «Экспорт продукции АПК».</w:t>
      </w:r>
      <w:r>
        <w:rPr>
          <w:rFonts w:ascii="Times New Roman" w:hAnsi="Times New Roman"/>
          <w:sz w:val="28"/>
          <w:szCs w:val="28"/>
          <w:lang w:eastAsia="ru-RU"/>
        </w:rPr>
        <w:t xml:space="preserve"> </w:t>
      </w:r>
      <w:r w:rsidR="002207F6" w:rsidRPr="0084045F">
        <w:rPr>
          <w:rFonts w:ascii="Times New Roman" w:eastAsia="Times New Roman" w:hAnsi="Times New Roman" w:cs="Times New Roman"/>
          <w:bCs/>
          <w:color w:val="000000"/>
          <w:sz w:val="28"/>
          <w:szCs w:val="28"/>
          <w:lang w:eastAsia="ru-RU"/>
        </w:rPr>
        <w:t xml:space="preserve">На реализацию федерального (регионального) проекта </w:t>
      </w:r>
      <w:r w:rsidR="002207F6">
        <w:rPr>
          <w:rFonts w:ascii="Times New Roman" w:eastAsia="Times New Roman" w:hAnsi="Times New Roman" w:cs="Times New Roman"/>
          <w:bCs/>
          <w:color w:val="000000"/>
          <w:sz w:val="28"/>
          <w:szCs w:val="28"/>
          <w:lang w:eastAsia="ru-RU"/>
        </w:rPr>
        <w:t>финансирование из федерального бюджета не предусмотрено</w:t>
      </w:r>
      <w:r w:rsidR="00C3244C">
        <w:rPr>
          <w:rFonts w:ascii="Times New Roman" w:eastAsia="Times New Roman" w:hAnsi="Times New Roman" w:cs="Times New Roman"/>
          <w:bCs/>
          <w:color w:val="000000"/>
          <w:sz w:val="28"/>
          <w:szCs w:val="28"/>
          <w:lang w:eastAsia="ru-RU"/>
        </w:rPr>
        <w:t xml:space="preserve">. Цель </w:t>
      </w:r>
      <w:proofErr w:type="spellStart"/>
      <w:r w:rsidR="00C3244C">
        <w:rPr>
          <w:rFonts w:ascii="Times New Roman" w:eastAsia="Times New Roman" w:hAnsi="Times New Roman" w:cs="Times New Roman"/>
          <w:bCs/>
          <w:color w:val="000000"/>
          <w:sz w:val="28"/>
          <w:szCs w:val="28"/>
          <w:lang w:eastAsia="ru-RU"/>
        </w:rPr>
        <w:t>регпроекта</w:t>
      </w:r>
      <w:proofErr w:type="spellEnd"/>
      <w:r w:rsidR="00C3244C">
        <w:rPr>
          <w:rFonts w:ascii="Times New Roman" w:eastAsia="Times New Roman" w:hAnsi="Times New Roman" w:cs="Times New Roman"/>
          <w:bCs/>
          <w:color w:val="000000"/>
          <w:sz w:val="28"/>
          <w:szCs w:val="28"/>
          <w:lang w:eastAsia="ru-RU"/>
        </w:rPr>
        <w:t xml:space="preserve"> «</w:t>
      </w:r>
      <w:r w:rsidR="00C3244C" w:rsidRPr="00C3244C">
        <w:rPr>
          <w:rFonts w:ascii="Times New Roman" w:hAnsi="Times New Roman"/>
          <w:sz w:val="28"/>
          <w:szCs w:val="28"/>
          <w:lang w:eastAsia="ru-RU"/>
        </w:rPr>
        <w:t xml:space="preserve">Промышленный экспорт» - ориентация промышленной, аграрной и торговой политики, включая применяемые механизмы государственной поддержки, на </w:t>
      </w:r>
      <w:r w:rsidR="00C3244C" w:rsidRPr="00C3244C">
        <w:rPr>
          <w:rFonts w:ascii="Times New Roman" w:eastAsia="Times New Roman" w:hAnsi="Times New Roman" w:cs="Times New Roman"/>
          <w:bCs/>
          <w:color w:val="000000"/>
          <w:sz w:val="28"/>
          <w:szCs w:val="28"/>
          <w:lang w:eastAsia="ru-RU"/>
        </w:rPr>
        <w:t xml:space="preserve">достижение международной конкурентоспособности </w:t>
      </w:r>
      <w:r w:rsidR="00C3244C" w:rsidRPr="00C3244C">
        <w:rPr>
          <w:rFonts w:ascii="Times New Roman" w:eastAsia="Times New Roman" w:hAnsi="Times New Roman" w:cs="Times New Roman"/>
          <w:bCs/>
          <w:color w:val="000000"/>
          <w:sz w:val="28"/>
          <w:szCs w:val="28"/>
          <w:lang w:eastAsia="ru-RU"/>
        </w:rPr>
        <w:lastRenderedPageBreak/>
        <w:t>российских товаров (работ, услуг) в целях обеспечения их присутствия на внешних рынках. Проект «Экспорт продукции АПК» направлен на создание новой товарной массы продукции АПК в том числе продукции с высокой добавленной стоимостью путем технологического перевооружения отрасли и иных обеспечивающих мероприятий.</w:t>
      </w:r>
    </w:p>
    <w:p w:rsidR="004D3879" w:rsidRDefault="004D3879" w:rsidP="00C3244C">
      <w:pPr>
        <w:spacing w:after="0" w:line="230" w:lineRule="auto"/>
        <w:ind w:firstLine="708"/>
        <w:jc w:val="both"/>
        <w:rPr>
          <w:rFonts w:ascii="Times New Roman" w:hAnsi="Times New Roman"/>
          <w:sz w:val="28"/>
          <w:szCs w:val="28"/>
          <w:lang w:eastAsia="ru-RU"/>
        </w:rPr>
      </w:pPr>
      <w:r w:rsidRPr="005E15E5">
        <w:rPr>
          <w:rFonts w:ascii="Times New Roman" w:hAnsi="Times New Roman"/>
          <w:sz w:val="28"/>
          <w:szCs w:val="28"/>
          <w:lang w:eastAsia="ru-RU"/>
        </w:rPr>
        <w:t>Республика Татарстан, как один из наиболее развитых в экономическом отношении регионов России, является активным участником в</w:t>
      </w:r>
      <w:r>
        <w:rPr>
          <w:rFonts w:ascii="Times New Roman" w:hAnsi="Times New Roman"/>
          <w:sz w:val="28"/>
          <w:szCs w:val="28"/>
          <w:lang w:eastAsia="ru-RU"/>
        </w:rPr>
        <w:t>нешнеэкономической деятельности.</w:t>
      </w:r>
    </w:p>
    <w:p w:rsidR="004D3879" w:rsidRPr="007D7732" w:rsidRDefault="0008064F" w:rsidP="004D3879">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Согласно данным </w:t>
      </w:r>
      <w:proofErr w:type="spellStart"/>
      <w:r>
        <w:rPr>
          <w:rFonts w:ascii="Times New Roman" w:hAnsi="Times New Roman"/>
          <w:sz w:val="28"/>
          <w:szCs w:val="28"/>
          <w:lang w:eastAsia="ru-RU"/>
        </w:rPr>
        <w:t>Татарстанстата</w:t>
      </w:r>
      <w:proofErr w:type="spellEnd"/>
      <w:r>
        <w:rPr>
          <w:rFonts w:ascii="Times New Roman" w:hAnsi="Times New Roman"/>
          <w:sz w:val="28"/>
          <w:szCs w:val="28"/>
          <w:lang w:eastAsia="ru-RU"/>
        </w:rPr>
        <w:t>, в</w:t>
      </w:r>
      <w:r w:rsidR="004D3879" w:rsidRPr="00F0090C">
        <w:rPr>
          <w:rFonts w:ascii="Times New Roman" w:hAnsi="Times New Roman"/>
          <w:sz w:val="28"/>
          <w:szCs w:val="28"/>
          <w:lang w:eastAsia="ru-RU"/>
        </w:rPr>
        <w:t xml:space="preserve">нешнеторговый оборот Республики Татарстан за 2019 год составил </w:t>
      </w:r>
      <w:r w:rsidR="004D3879" w:rsidRPr="0008064F">
        <w:rPr>
          <w:rFonts w:ascii="Times New Roman" w:hAnsi="Times New Roman"/>
          <w:sz w:val="28"/>
          <w:szCs w:val="28"/>
          <w:lang w:eastAsia="ru-RU"/>
        </w:rPr>
        <w:t>15 720</w:t>
      </w:r>
      <w:r w:rsidR="004D3879" w:rsidRPr="00F0090C">
        <w:rPr>
          <w:rFonts w:ascii="Times New Roman" w:hAnsi="Times New Roman"/>
          <w:sz w:val="28"/>
          <w:szCs w:val="28"/>
          <w:lang w:eastAsia="ru-RU"/>
        </w:rPr>
        <w:t xml:space="preserve"> млн долларов США, в том числе экспорт – </w:t>
      </w:r>
      <w:r w:rsidR="004D3879" w:rsidRPr="0008064F">
        <w:rPr>
          <w:rFonts w:ascii="Times New Roman" w:hAnsi="Times New Roman"/>
          <w:sz w:val="28"/>
          <w:szCs w:val="28"/>
          <w:lang w:eastAsia="ru-RU"/>
        </w:rPr>
        <w:t>12 555</w:t>
      </w:r>
      <w:r w:rsidR="004D3879" w:rsidRPr="00F0090C">
        <w:rPr>
          <w:rFonts w:ascii="Times New Roman" w:hAnsi="Times New Roman"/>
          <w:sz w:val="28"/>
          <w:szCs w:val="28"/>
          <w:lang w:eastAsia="ru-RU"/>
        </w:rPr>
        <w:t xml:space="preserve"> млн долларов США, импорт – </w:t>
      </w:r>
      <w:r w:rsidR="004D3879" w:rsidRPr="0008064F">
        <w:rPr>
          <w:rFonts w:ascii="Times New Roman" w:hAnsi="Times New Roman"/>
          <w:sz w:val="28"/>
          <w:szCs w:val="28"/>
          <w:lang w:eastAsia="ru-RU"/>
        </w:rPr>
        <w:t xml:space="preserve">3 165 </w:t>
      </w:r>
      <w:r w:rsidR="004D3879" w:rsidRPr="00F0090C">
        <w:rPr>
          <w:rFonts w:ascii="Times New Roman" w:hAnsi="Times New Roman"/>
          <w:sz w:val="28"/>
          <w:szCs w:val="28"/>
          <w:lang w:eastAsia="ru-RU"/>
        </w:rPr>
        <w:t>млн долларов США.</w:t>
      </w:r>
      <w:r>
        <w:rPr>
          <w:rFonts w:ascii="Times New Roman" w:hAnsi="Times New Roman"/>
          <w:sz w:val="28"/>
          <w:szCs w:val="28"/>
          <w:lang w:eastAsia="ru-RU"/>
        </w:rPr>
        <w:t xml:space="preserve"> </w:t>
      </w:r>
    </w:p>
    <w:p w:rsidR="004D3879" w:rsidRDefault="004D3879" w:rsidP="004D3879">
      <w:pPr>
        <w:keepNext/>
        <w:spacing w:after="0" w:line="240" w:lineRule="auto"/>
        <w:contextualSpacing/>
        <w:jc w:val="both"/>
      </w:pPr>
      <w:r w:rsidRPr="00C25BE9">
        <w:rPr>
          <w:noProof/>
          <w:highlight w:val="green"/>
          <w:lang w:eastAsia="ru-RU"/>
        </w:rPr>
        <w:drawing>
          <wp:inline distT="0" distB="0" distL="0" distR="0" wp14:anchorId="6916DC35" wp14:editId="2D0ACBC6">
            <wp:extent cx="6461185" cy="2809875"/>
            <wp:effectExtent l="0" t="0" r="15875" b="952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4D3879" w:rsidRDefault="004D3879" w:rsidP="004D3879">
      <w:pPr>
        <w:keepNext/>
        <w:spacing w:after="0" w:line="240" w:lineRule="auto"/>
        <w:ind w:firstLine="708"/>
        <w:contextualSpacing/>
        <w:jc w:val="both"/>
      </w:pPr>
    </w:p>
    <w:p w:rsidR="004D3879" w:rsidRPr="00CA7803" w:rsidRDefault="004D3879" w:rsidP="004D3879">
      <w:pPr>
        <w:pStyle w:val="a6"/>
        <w:rPr>
          <w:color w:val="FF0000"/>
          <w:sz w:val="28"/>
          <w:szCs w:val="28"/>
        </w:rPr>
      </w:pPr>
      <w:r>
        <w:t xml:space="preserve">Рисунок </w:t>
      </w:r>
      <w:r w:rsidR="0008064F">
        <w:t>1</w:t>
      </w:r>
      <w:r>
        <w:rPr>
          <w:noProof/>
        </w:rPr>
        <w:t>.</w:t>
      </w:r>
      <w:r>
        <w:t xml:space="preserve"> Внешнеторговый оборот Республики Татарстан</w:t>
      </w:r>
    </w:p>
    <w:p w:rsidR="004D3879" w:rsidRPr="002207F6" w:rsidRDefault="004D3879" w:rsidP="00A57985">
      <w:pPr>
        <w:spacing w:after="0" w:line="240" w:lineRule="auto"/>
        <w:ind w:firstLine="708"/>
        <w:contextualSpacing/>
        <w:jc w:val="both"/>
        <w:rPr>
          <w:rFonts w:ascii="Times New Roman" w:hAnsi="Times New Roman"/>
          <w:sz w:val="28"/>
          <w:szCs w:val="28"/>
          <w:lang w:eastAsia="ru-RU"/>
        </w:rPr>
      </w:pPr>
      <w:r w:rsidRPr="002207F6">
        <w:rPr>
          <w:rFonts w:ascii="Times New Roman" w:hAnsi="Times New Roman"/>
          <w:sz w:val="28"/>
          <w:szCs w:val="28"/>
          <w:lang w:eastAsia="ru-RU"/>
        </w:rPr>
        <w:t>Доля внешнеторгового оборота Республики Татарстан во внешней торговле Приволжского федерального округа составила 29,47%.</w:t>
      </w:r>
    </w:p>
    <w:p w:rsidR="00DF206D" w:rsidRPr="002207F6" w:rsidRDefault="004D3879" w:rsidP="00DF206D">
      <w:pPr>
        <w:spacing w:after="0" w:line="240" w:lineRule="auto"/>
        <w:ind w:firstLine="708"/>
        <w:contextualSpacing/>
        <w:jc w:val="both"/>
        <w:rPr>
          <w:rFonts w:ascii="Times New Roman" w:hAnsi="Times New Roman"/>
          <w:sz w:val="28"/>
          <w:szCs w:val="28"/>
          <w:lang w:eastAsia="ru-RU"/>
        </w:rPr>
      </w:pPr>
      <w:r w:rsidRPr="002207F6">
        <w:rPr>
          <w:rFonts w:ascii="Times New Roman" w:hAnsi="Times New Roman"/>
          <w:sz w:val="28"/>
          <w:szCs w:val="28"/>
          <w:lang w:eastAsia="ru-RU"/>
        </w:rPr>
        <w:t xml:space="preserve">В товарной структуре экспорта Республики Татарстан за 2019 год преобладали: минеральные продукты – 75,4% от общего объема экспорта Республики; продукция химической промышленности, каучук – 16,0%. </w:t>
      </w:r>
    </w:p>
    <w:p w:rsidR="00DF206D" w:rsidRPr="002207F6" w:rsidRDefault="00DF206D" w:rsidP="00DF206D">
      <w:pPr>
        <w:spacing w:after="0" w:line="240" w:lineRule="auto"/>
        <w:ind w:firstLine="708"/>
        <w:contextualSpacing/>
        <w:jc w:val="both"/>
        <w:rPr>
          <w:rFonts w:ascii="Times New Roman" w:hAnsi="Times New Roman" w:cs="Times New Roman"/>
          <w:sz w:val="28"/>
          <w:szCs w:val="28"/>
        </w:rPr>
      </w:pPr>
      <w:r w:rsidRPr="002207F6">
        <w:rPr>
          <w:rFonts w:ascii="Times New Roman" w:hAnsi="Times New Roman" w:cs="Times New Roman"/>
          <w:sz w:val="28"/>
          <w:szCs w:val="28"/>
        </w:rPr>
        <w:t>По индексу выявленного сравнительного преимущества44 – драйверы Татарстана</w:t>
      </w:r>
    </w:p>
    <w:p w:rsidR="00DF206D" w:rsidRPr="002207F6" w:rsidRDefault="00DF206D" w:rsidP="00DF206D">
      <w:pPr>
        <w:autoSpaceDE w:val="0"/>
        <w:autoSpaceDN w:val="0"/>
        <w:adjustRightInd w:val="0"/>
        <w:spacing w:after="0" w:line="240" w:lineRule="auto"/>
        <w:rPr>
          <w:rFonts w:ascii="Times New Roman" w:hAnsi="Times New Roman" w:cs="Times New Roman"/>
          <w:sz w:val="28"/>
          <w:szCs w:val="28"/>
        </w:rPr>
      </w:pPr>
      <w:r w:rsidRPr="002207F6">
        <w:rPr>
          <w:rFonts w:ascii="Times New Roman" w:hAnsi="Times New Roman" w:cs="Times New Roman"/>
          <w:sz w:val="28"/>
          <w:szCs w:val="28"/>
        </w:rPr>
        <w:t>в экспорте товаров выстраиваются следующим образом:</w:t>
      </w:r>
    </w:p>
    <w:p w:rsidR="00DF206D" w:rsidRPr="002207F6" w:rsidRDefault="00DF206D" w:rsidP="00DF206D">
      <w:pPr>
        <w:autoSpaceDE w:val="0"/>
        <w:autoSpaceDN w:val="0"/>
        <w:adjustRightInd w:val="0"/>
        <w:spacing w:after="0" w:line="240" w:lineRule="auto"/>
        <w:rPr>
          <w:rFonts w:ascii="Times New Roman" w:hAnsi="Times New Roman" w:cs="Times New Roman"/>
          <w:sz w:val="28"/>
          <w:szCs w:val="28"/>
        </w:rPr>
      </w:pPr>
      <w:r w:rsidRPr="002207F6">
        <w:rPr>
          <w:rFonts w:ascii="Symbol" w:hAnsi="Symbol" w:cs="Symbol"/>
          <w:sz w:val="28"/>
          <w:szCs w:val="28"/>
        </w:rPr>
        <w:t></w:t>
      </w:r>
      <w:r w:rsidRPr="002207F6">
        <w:rPr>
          <w:rFonts w:ascii="Symbol" w:hAnsi="Symbol" w:cs="Symbol"/>
          <w:sz w:val="28"/>
          <w:szCs w:val="28"/>
        </w:rPr>
        <w:t></w:t>
      </w:r>
      <w:r w:rsidRPr="002207F6">
        <w:rPr>
          <w:rFonts w:ascii="Times New Roman" w:hAnsi="Times New Roman" w:cs="Times New Roman"/>
          <w:sz w:val="28"/>
          <w:szCs w:val="28"/>
        </w:rPr>
        <w:t>в экспорте РФ:</w:t>
      </w:r>
    </w:p>
    <w:p w:rsidR="00DF206D" w:rsidRPr="002207F6" w:rsidRDefault="00DF206D" w:rsidP="00DF206D">
      <w:pPr>
        <w:autoSpaceDE w:val="0"/>
        <w:autoSpaceDN w:val="0"/>
        <w:adjustRightInd w:val="0"/>
        <w:spacing w:after="0" w:line="240" w:lineRule="auto"/>
        <w:rPr>
          <w:rFonts w:ascii="Times New Roman" w:hAnsi="Times New Roman" w:cs="Times New Roman"/>
          <w:sz w:val="28"/>
          <w:szCs w:val="28"/>
        </w:rPr>
      </w:pPr>
      <w:r w:rsidRPr="002207F6">
        <w:rPr>
          <w:rFonts w:ascii="Times New Roman" w:hAnsi="Times New Roman" w:cs="Times New Roman"/>
          <w:sz w:val="28"/>
          <w:szCs w:val="28"/>
        </w:rPr>
        <w:t>2,35 – химическая продукция и каучук,</w:t>
      </w:r>
    </w:p>
    <w:p w:rsidR="00DF206D" w:rsidRPr="002207F6" w:rsidRDefault="00DF206D" w:rsidP="00DF206D">
      <w:pPr>
        <w:autoSpaceDE w:val="0"/>
        <w:autoSpaceDN w:val="0"/>
        <w:adjustRightInd w:val="0"/>
        <w:spacing w:after="0" w:line="240" w:lineRule="auto"/>
        <w:rPr>
          <w:rFonts w:ascii="Times New Roman" w:hAnsi="Times New Roman" w:cs="Times New Roman"/>
          <w:sz w:val="28"/>
          <w:szCs w:val="28"/>
        </w:rPr>
      </w:pPr>
      <w:r w:rsidRPr="002207F6">
        <w:rPr>
          <w:rFonts w:ascii="Times New Roman" w:hAnsi="Times New Roman" w:cs="Times New Roman"/>
          <w:sz w:val="28"/>
          <w:szCs w:val="28"/>
        </w:rPr>
        <w:t>1,26 – топливо,</w:t>
      </w:r>
    </w:p>
    <w:p w:rsidR="00DF206D" w:rsidRPr="002207F6" w:rsidRDefault="00DF206D" w:rsidP="00DF206D">
      <w:pPr>
        <w:autoSpaceDE w:val="0"/>
        <w:autoSpaceDN w:val="0"/>
        <w:adjustRightInd w:val="0"/>
        <w:spacing w:after="0" w:line="240" w:lineRule="auto"/>
        <w:rPr>
          <w:rFonts w:ascii="Times New Roman" w:hAnsi="Times New Roman" w:cs="Times New Roman"/>
          <w:sz w:val="28"/>
          <w:szCs w:val="28"/>
        </w:rPr>
      </w:pPr>
      <w:r w:rsidRPr="002207F6">
        <w:rPr>
          <w:rFonts w:ascii="Times New Roman" w:hAnsi="Times New Roman" w:cs="Times New Roman"/>
          <w:sz w:val="28"/>
          <w:szCs w:val="28"/>
        </w:rPr>
        <w:t>0,76 – машины, оборудование, приборы и транспортные средства, их части,</w:t>
      </w:r>
    </w:p>
    <w:p w:rsidR="00DF206D" w:rsidRPr="002207F6" w:rsidRDefault="00DF206D" w:rsidP="00DF206D">
      <w:pPr>
        <w:autoSpaceDE w:val="0"/>
        <w:autoSpaceDN w:val="0"/>
        <w:adjustRightInd w:val="0"/>
        <w:spacing w:after="0" w:line="240" w:lineRule="auto"/>
        <w:rPr>
          <w:rFonts w:ascii="Times New Roman" w:hAnsi="Times New Roman" w:cs="Times New Roman"/>
          <w:sz w:val="28"/>
          <w:szCs w:val="28"/>
        </w:rPr>
      </w:pPr>
      <w:r w:rsidRPr="002207F6">
        <w:rPr>
          <w:rFonts w:ascii="Times New Roman" w:hAnsi="Times New Roman" w:cs="Times New Roman"/>
          <w:sz w:val="28"/>
          <w:szCs w:val="28"/>
        </w:rPr>
        <w:t>0,27 – древесина и продукты ее переработки,</w:t>
      </w:r>
    </w:p>
    <w:p w:rsidR="00DF206D" w:rsidRPr="002207F6" w:rsidRDefault="00DF206D" w:rsidP="00DF206D">
      <w:pPr>
        <w:autoSpaceDE w:val="0"/>
        <w:autoSpaceDN w:val="0"/>
        <w:adjustRightInd w:val="0"/>
        <w:spacing w:after="0" w:line="240" w:lineRule="auto"/>
        <w:rPr>
          <w:rFonts w:ascii="Times New Roman" w:hAnsi="Times New Roman" w:cs="Times New Roman"/>
          <w:sz w:val="28"/>
          <w:szCs w:val="28"/>
        </w:rPr>
      </w:pPr>
      <w:r w:rsidRPr="002207F6">
        <w:rPr>
          <w:rFonts w:ascii="Times New Roman" w:hAnsi="Times New Roman" w:cs="Times New Roman"/>
          <w:sz w:val="28"/>
          <w:szCs w:val="28"/>
        </w:rPr>
        <w:t>0,24 – продукция агропромышленного комплекса,</w:t>
      </w:r>
    </w:p>
    <w:p w:rsidR="00DF206D" w:rsidRPr="002207F6" w:rsidRDefault="00DF206D" w:rsidP="00DF206D">
      <w:pPr>
        <w:autoSpaceDE w:val="0"/>
        <w:autoSpaceDN w:val="0"/>
        <w:adjustRightInd w:val="0"/>
        <w:spacing w:after="0" w:line="240" w:lineRule="auto"/>
        <w:rPr>
          <w:rFonts w:ascii="Times New Roman" w:hAnsi="Times New Roman" w:cs="Times New Roman"/>
          <w:sz w:val="28"/>
          <w:szCs w:val="28"/>
        </w:rPr>
      </w:pPr>
      <w:r w:rsidRPr="002207F6">
        <w:rPr>
          <w:rFonts w:ascii="Times New Roman" w:hAnsi="Times New Roman" w:cs="Times New Roman"/>
          <w:sz w:val="28"/>
          <w:szCs w:val="28"/>
        </w:rPr>
        <w:t>0,07 - черные и цветные металлы;</w:t>
      </w:r>
    </w:p>
    <w:p w:rsidR="00DF206D" w:rsidRPr="002207F6" w:rsidRDefault="00DF206D" w:rsidP="00DF206D">
      <w:pPr>
        <w:autoSpaceDE w:val="0"/>
        <w:autoSpaceDN w:val="0"/>
        <w:adjustRightInd w:val="0"/>
        <w:spacing w:after="0" w:line="240" w:lineRule="auto"/>
        <w:rPr>
          <w:rFonts w:ascii="Times New Roman" w:hAnsi="Times New Roman" w:cs="Times New Roman"/>
          <w:sz w:val="28"/>
          <w:szCs w:val="28"/>
        </w:rPr>
      </w:pPr>
      <w:r w:rsidRPr="002207F6">
        <w:rPr>
          <w:rFonts w:ascii="Symbol" w:hAnsi="Symbol" w:cs="Symbol"/>
          <w:sz w:val="28"/>
          <w:szCs w:val="28"/>
        </w:rPr>
        <w:t></w:t>
      </w:r>
      <w:r w:rsidRPr="002207F6">
        <w:rPr>
          <w:rFonts w:ascii="Symbol" w:hAnsi="Symbol" w:cs="Symbol"/>
          <w:sz w:val="28"/>
          <w:szCs w:val="28"/>
        </w:rPr>
        <w:t></w:t>
      </w:r>
      <w:r w:rsidRPr="002207F6">
        <w:rPr>
          <w:rFonts w:ascii="Times New Roman" w:hAnsi="Times New Roman" w:cs="Times New Roman"/>
          <w:sz w:val="28"/>
          <w:szCs w:val="28"/>
        </w:rPr>
        <w:t>в мировом экспорте:</w:t>
      </w:r>
    </w:p>
    <w:p w:rsidR="00DF206D" w:rsidRPr="002207F6" w:rsidRDefault="00DF206D" w:rsidP="00DF206D">
      <w:pPr>
        <w:autoSpaceDE w:val="0"/>
        <w:autoSpaceDN w:val="0"/>
        <w:adjustRightInd w:val="0"/>
        <w:spacing w:after="0" w:line="240" w:lineRule="auto"/>
        <w:rPr>
          <w:rFonts w:ascii="Times New Roman" w:hAnsi="Times New Roman" w:cs="Times New Roman"/>
          <w:sz w:val="28"/>
          <w:szCs w:val="28"/>
        </w:rPr>
      </w:pPr>
      <w:r w:rsidRPr="002207F6">
        <w:rPr>
          <w:rFonts w:ascii="Times New Roman" w:hAnsi="Times New Roman" w:cs="Times New Roman"/>
          <w:sz w:val="28"/>
          <w:szCs w:val="28"/>
        </w:rPr>
        <w:t>6,5 – топливо,</w:t>
      </w:r>
    </w:p>
    <w:p w:rsidR="00DF206D" w:rsidRPr="002207F6" w:rsidRDefault="00DF206D" w:rsidP="00DF206D">
      <w:pPr>
        <w:autoSpaceDE w:val="0"/>
        <w:autoSpaceDN w:val="0"/>
        <w:adjustRightInd w:val="0"/>
        <w:spacing w:after="0" w:line="240" w:lineRule="auto"/>
        <w:rPr>
          <w:rFonts w:ascii="Times New Roman" w:hAnsi="Times New Roman" w:cs="Times New Roman"/>
          <w:sz w:val="28"/>
          <w:szCs w:val="28"/>
        </w:rPr>
      </w:pPr>
      <w:r w:rsidRPr="002207F6">
        <w:rPr>
          <w:rFonts w:ascii="Times New Roman" w:hAnsi="Times New Roman" w:cs="Times New Roman"/>
          <w:sz w:val="28"/>
          <w:szCs w:val="28"/>
        </w:rPr>
        <w:t>1,17 – химическая продукция и каучук,</w:t>
      </w:r>
    </w:p>
    <w:p w:rsidR="00DF206D" w:rsidRPr="002207F6" w:rsidRDefault="00DF206D" w:rsidP="00DF206D">
      <w:pPr>
        <w:autoSpaceDE w:val="0"/>
        <w:autoSpaceDN w:val="0"/>
        <w:adjustRightInd w:val="0"/>
        <w:spacing w:after="0" w:line="240" w:lineRule="auto"/>
        <w:rPr>
          <w:rFonts w:ascii="Times New Roman" w:hAnsi="Times New Roman" w:cs="Times New Roman"/>
          <w:sz w:val="28"/>
          <w:szCs w:val="28"/>
        </w:rPr>
      </w:pPr>
      <w:r w:rsidRPr="002207F6">
        <w:rPr>
          <w:rFonts w:ascii="Times New Roman" w:hAnsi="Times New Roman" w:cs="Times New Roman"/>
          <w:sz w:val="28"/>
          <w:szCs w:val="28"/>
        </w:rPr>
        <w:t>0,41 – древесина и продукты ее переработки,</w:t>
      </w:r>
    </w:p>
    <w:p w:rsidR="00DF206D" w:rsidRPr="002207F6" w:rsidRDefault="00DF206D" w:rsidP="00DF206D">
      <w:pPr>
        <w:autoSpaceDE w:val="0"/>
        <w:autoSpaceDN w:val="0"/>
        <w:adjustRightInd w:val="0"/>
        <w:spacing w:after="0" w:line="240" w:lineRule="auto"/>
        <w:rPr>
          <w:rFonts w:ascii="Times New Roman" w:hAnsi="Times New Roman" w:cs="Times New Roman"/>
          <w:sz w:val="28"/>
          <w:szCs w:val="28"/>
        </w:rPr>
      </w:pPr>
      <w:r w:rsidRPr="002207F6">
        <w:rPr>
          <w:rFonts w:ascii="Times New Roman" w:hAnsi="Times New Roman" w:cs="Times New Roman"/>
          <w:sz w:val="28"/>
          <w:szCs w:val="28"/>
        </w:rPr>
        <w:t>0,16 – продукция агропромышленного комплекса,</w:t>
      </w:r>
    </w:p>
    <w:p w:rsidR="00DF206D" w:rsidRPr="002207F6" w:rsidRDefault="00DF206D" w:rsidP="00DF206D">
      <w:pPr>
        <w:autoSpaceDE w:val="0"/>
        <w:autoSpaceDN w:val="0"/>
        <w:adjustRightInd w:val="0"/>
        <w:spacing w:after="0" w:line="240" w:lineRule="auto"/>
        <w:rPr>
          <w:rFonts w:ascii="Times New Roman" w:hAnsi="Times New Roman" w:cs="Times New Roman"/>
          <w:sz w:val="28"/>
          <w:szCs w:val="28"/>
        </w:rPr>
      </w:pPr>
      <w:r w:rsidRPr="002207F6">
        <w:rPr>
          <w:rFonts w:ascii="Times New Roman" w:hAnsi="Times New Roman" w:cs="Times New Roman"/>
          <w:sz w:val="28"/>
          <w:szCs w:val="28"/>
        </w:rPr>
        <w:lastRenderedPageBreak/>
        <w:t>0,15 – машины, оборудование, приборы и транспортные средства, их части,</w:t>
      </w:r>
    </w:p>
    <w:p w:rsidR="00DF206D" w:rsidRPr="002207F6" w:rsidRDefault="00DF206D" w:rsidP="00DF206D">
      <w:pPr>
        <w:spacing w:after="0" w:line="240" w:lineRule="auto"/>
        <w:contextualSpacing/>
        <w:jc w:val="both"/>
        <w:rPr>
          <w:rFonts w:ascii="Times New Roman" w:hAnsi="Times New Roman"/>
          <w:sz w:val="28"/>
          <w:szCs w:val="28"/>
          <w:lang w:eastAsia="ru-RU"/>
        </w:rPr>
      </w:pPr>
      <w:r w:rsidRPr="002207F6">
        <w:rPr>
          <w:rFonts w:ascii="Times New Roman" w:hAnsi="Times New Roman" w:cs="Times New Roman"/>
          <w:sz w:val="28"/>
          <w:szCs w:val="28"/>
        </w:rPr>
        <w:t>0,11 – черные и цветные металлы.</w:t>
      </w:r>
    </w:p>
    <w:p w:rsidR="00A57985" w:rsidRPr="002207F6" w:rsidRDefault="004D3879" w:rsidP="00A57985">
      <w:pPr>
        <w:spacing w:after="0" w:line="240" w:lineRule="auto"/>
        <w:ind w:firstLine="708"/>
        <w:contextualSpacing/>
        <w:jc w:val="both"/>
        <w:rPr>
          <w:rFonts w:ascii="Times New Roman" w:hAnsi="Times New Roman"/>
          <w:sz w:val="28"/>
          <w:szCs w:val="28"/>
          <w:lang w:eastAsia="ru-RU"/>
        </w:rPr>
      </w:pPr>
      <w:r w:rsidRPr="002207F6">
        <w:rPr>
          <w:rFonts w:ascii="Times New Roman" w:hAnsi="Times New Roman"/>
          <w:sz w:val="28"/>
          <w:szCs w:val="28"/>
          <w:lang w:eastAsia="ru-RU"/>
        </w:rPr>
        <w:t>В импорте товаров ведущее место занимали: машиностроительная продукция – 64,8% от общего объема импорта Республики; продукция химической промышленности, каучук – 19,5%, металлы и изделия из них - 6,9%.</w:t>
      </w:r>
      <w:r w:rsidR="00A57985" w:rsidRPr="002207F6">
        <w:rPr>
          <w:rFonts w:ascii="Times New Roman" w:hAnsi="Times New Roman"/>
          <w:sz w:val="28"/>
          <w:szCs w:val="28"/>
          <w:lang w:eastAsia="ru-RU"/>
        </w:rPr>
        <w:t xml:space="preserve"> </w:t>
      </w:r>
      <w:r w:rsidR="00A57985" w:rsidRPr="002207F6">
        <w:rPr>
          <w:rFonts w:ascii="Times New Roman" w:hAnsi="Times New Roman" w:cs="Times New Roman"/>
          <w:sz w:val="28"/>
          <w:szCs w:val="28"/>
        </w:rPr>
        <w:t>Структура экспорта услуг в укрупненном географическом разрезе также не комплементарна, как и товарная структура экспорта. Татарстан импортирует из стран СНГ инженерные и транспортные услуги, практически ничего не экспортируя, за исключением всплеска экспорта образовательных услуг в 2017 г. Со странами дальнего зарубежья сотрудничество идет уже по нескольким направлениям: кроме транспортного и инженерного секторов активно включается сектор компьютерных и связанных с ними услуг, а также строительных и связанных с ними инженерных услуг, причем, если в сфере компьютерных услуг превалирует экспорт, то в строительных услугах – импорт.</w:t>
      </w:r>
    </w:p>
    <w:p w:rsidR="004D3879" w:rsidRPr="002207F6" w:rsidRDefault="004D3879" w:rsidP="004D3879">
      <w:pPr>
        <w:spacing w:after="0" w:line="240" w:lineRule="auto"/>
        <w:ind w:firstLine="708"/>
        <w:contextualSpacing/>
        <w:jc w:val="both"/>
        <w:rPr>
          <w:rFonts w:ascii="Times New Roman" w:hAnsi="Times New Roman"/>
          <w:sz w:val="28"/>
          <w:szCs w:val="28"/>
          <w:lang w:eastAsia="ru-RU"/>
        </w:rPr>
      </w:pPr>
      <w:r w:rsidRPr="002207F6">
        <w:rPr>
          <w:rFonts w:ascii="Times New Roman" w:hAnsi="Times New Roman"/>
          <w:sz w:val="28"/>
          <w:szCs w:val="28"/>
          <w:lang w:eastAsia="ru-RU"/>
        </w:rPr>
        <w:t>Торговыми партнерами Республики Татарстан явля</w:t>
      </w:r>
      <w:r w:rsidR="00346F11">
        <w:rPr>
          <w:rFonts w:ascii="Times New Roman" w:hAnsi="Times New Roman"/>
          <w:sz w:val="28"/>
          <w:szCs w:val="28"/>
          <w:lang w:eastAsia="ru-RU"/>
        </w:rPr>
        <w:t>ются</w:t>
      </w:r>
      <w:r w:rsidRPr="002207F6">
        <w:rPr>
          <w:rFonts w:ascii="Times New Roman" w:hAnsi="Times New Roman"/>
          <w:sz w:val="28"/>
          <w:szCs w:val="28"/>
          <w:lang w:eastAsia="ru-RU"/>
        </w:rPr>
        <w:t xml:space="preserve"> 163 страны, экспортные торговые операции осуществлялись со 139 странами, импортные – со 122 странами. </w:t>
      </w:r>
    </w:p>
    <w:p w:rsidR="004D3879" w:rsidRPr="002207F6" w:rsidRDefault="004D3879" w:rsidP="004D3879">
      <w:pPr>
        <w:spacing w:after="0" w:line="240" w:lineRule="auto"/>
        <w:ind w:firstLine="708"/>
        <w:contextualSpacing/>
        <w:jc w:val="both"/>
        <w:rPr>
          <w:rFonts w:ascii="Times New Roman" w:hAnsi="Times New Roman"/>
          <w:sz w:val="28"/>
          <w:szCs w:val="28"/>
          <w:lang w:eastAsia="ru-RU"/>
        </w:rPr>
      </w:pPr>
      <w:r w:rsidRPr="002207F6">
        <w:rPr>
          <w:rFonts w:ascii="Times New Roman" w:hAnsi="Times New Roman"/>
          <w:sz w:val="28"/>
          <w:szCs w:val="28"/>
          <w:lang w:eastAsia="ru-RU"/>
        </w:rPr>
        <w:t xml:space="preserve">Основными торговыми партнерами были страны дальнего зарубежья. Их доля в товарообороте Республики составила 86,0%, в том числе в экспорте – 85,1%, в </w:t>
      </w:r>
      <w:proofErr w:type="gramStart"/>
      <w:r w:rsidRPr="002207F6">
        <w:rPr>
          <w:rFonts w:ascii="Times New Roman" w:hAnsi="Times New Roman"/>
          <w:sz w:val="28"/>
          <w:szCs w:val="28"/>
          <w:lang w:eastAsia="ru-RU"/>
        </w:rPr>
        <w:t>импорте  –</w:t>
      </w:r>
      <w:proofErr w:type="gramEnd"/>
      <w:r w:rsidRPr="002207F6">
        <w:rPr>
          <w:rFonts w:ascii="Times New Roman" w:hAnsi="Times New Roman"/>
          <w:sz w:val="28"/>
          <w:szCs w:val="28"/>
          <w:lang w:eastAsia="ru-RU"/>
        </w:rPr>
        <w:t xml:space="preserve"> 89,3%.</w:t>
      </w:r>
    </w:p>
    <w:p w:rsidR="004D3879" w:rsidRPr="002207F6" w:rsidRDefault="004D3879" w:rsidP="004D3879">
      <w:pPr>
        <w:spacing w:after="0" w:line="240" w:lineRule="auto"/>
        <w:ind w:firstLine="708"/>
        <w:contextualSpacing/>
        <w:jc w:val="both"/>
        <w:rPr>
          <w:rFonts w:ascii="Times New Roman" w:hAnsi="Times New Roman"/>
          <w:sz w:val="28"/>
          <w:szCs w:val="28"/>
          <w:lang w:eastAsia="ru-RU"/>
        </w:rPr>
      </w:pPr>
      <w:r w:rsidRPr="002207F6">
        <w:rPr>
          <w:rFonts w:ascii="Times New Roman" w:hAnsi="Times New Roman"/>
          <w:sz w:val="28"/>
          <w:szCs w:val="28"/>
          <w:lang w:eastAsia="ru-RU"/>
        </w:rPr>
        <w:t>Крупнейшие торговые партнеры</w:t>
      </w:r>
      <w:r w:rsidR="00A57985" w:rsidRPr="002207F6">
        <w:rPr>
          <w:rFonts w:ascii="Times New Roman" w:hAnsi="Times New Roman"/>
          <w:sz w:val="28"/>
          <w:szCs w:val="28"/>
          <w:lang w:eastAsia="ru-RU"/>
        </w:rPr>
        <w:t xml:space="preserve"> Республики Татарстан</w:t>
      </w:r>
      <w:r w:rsidRPr="002207F6">
        <w:rPr>
          <w:rFonts w:ascii="Times New Roman" w:hAnsi="Times New Roman"/>
          <w:sz w:val="28"/>
          <w:szCs w:val="28"/>
          <w:lang w:eastAsia="ru-RU"/>
        </w:rPr>
        <w:t xml:space="preserve">: </w:t>
      </w:r>
    </w:p>
    <w:p w:rsidR="004D3879" w:rsidRPr="002207F6" w:rsidRDefault="009222C5" w:rsidP="004D3879">
      <w:pPr>
        <w:spacing w:after="0" w:line="240" w:lineRule="auto"/>
        <w:ind w:firstLine="708"/>
        <w:contextualSpacing/>
        <w:jc w:val="both"/>
        <w:rPr>
          <w:rFonts w:ascii="Times New Roman" w:hAnsi="Times New Roman"/>
          <w:sz w:val="28"/>
          <w:szCs w:val="28"/>
          <w:lang w:eastAsia="ru-RU"/>
        </w:rPr>
      </w:pPr>
      <w:r w:rsidRPr="002207F6">
        <w:rPr>
          <w:rFonts w:ascii="Times New Roman" w:hAnsi="Times New Roman"/>
          <w:sz w:val="28"/>
          <w:szCs w:val="28"/>
          <w:lang w:eastAsia="ru-RU"/>
        </w:rPr>
        <w:t xml:space="preserve">- </w:t>
      </w:r>
      <w:r w:rsidR="004D3879" w:rsidRPr="002207F6">
        <w:rPr>
          <w:rFonts w:ascii="Times New Roman" w:hAnsi="Times New Roman"/>
          <w:sz w:val="28"/>
          <w:szCs w:val="28"/>
          <w:lang w:eastAsia="ru-RU"/>
        </w:rPr>
        <w:t>при экспорте: Польша, Нидерланды, Беларусь, Германия, Соединенное Королевство, Казахстан, Венгрия, Словакия, Чехия, Финляндия, Болгария, Турция, Италия, Франция, Соединенные Штаты, Ирландия, Дания, Бельгия, Узбекистан, Латвия, Норвегия (1,2%);</w:t>
      </w:r>
    </w:p>
    <w:p w:rsidR="004D3879" w:rsidRPr="002207F6" w:rsidRDefault="009222C5" w:rsidP="004D3879">
      <w:pPr>
        <w:spacing w:after="0" w:line="240" w:lineRule="auto"/>
        <w:ind w:firstLine="708"/>
        <w:contextualSpacing/>
        <w:jc w:val="both"/>
        <w:rPr>
          <w:rFonts w:ascii="Times New Roman" w:hAnsi="Times New Roman"/>
          <w:sz w:val="28"/>
          <w:szCs w:val="28"/>
          <w:lang w:eastAsia="ru-RU"/>
        </w:rPr>
      </w:pPr>
      <w:r w:rsidRPr="002207F6">
        <w:rPr>
          <w:rFonts w:ascii="Times New Roman" w:hAnsi="Times New Roman"/>
          <w:sz w:val="28"/>
          <w:szCs w:val="28"/>
          <w:lang w:eastAsia="ru-RU"/>
        </w:rPr>
        <w:t xml:space="preserve">- </w:t>
      </w:r>
      <w:r w:rsidR="004D3879" w:rsidRPr="002207F6">
        <w:rPr>
          <w:rFonts w:ascii="Times New Roman" w:hAnsi="Times New Roman"/>
          <w:sz w:val="28"/>
          <w:szCs w:val="28"/>
          <w:lang w:eastAsia="ru-RU"/>
        </w:rPr>
        <w:t xml:space="preserve">при импорте: Германия, Китай, Соединенные Штаты, Беларусь, Турция, Италия, Франция, Бельгия, Испания, Гонконг, Япония, Соединенное Королевство, Польша, Чехия, Австрия, Корея, Республика, Индия, </w:t>
      </w:r>
      <w:proofErr w:type="gramStart"/>
      <w:r w:rsidR="004D3879" w:rsidRPr="002207F6">
        <w:rPr>
          <w:rFonts w:ascii="Times New Roman" w:hAnsi="Times New Roman"/>
          <w:sz w:val="28"/>
          <w:szCs w:val="28"/>
          <w:lang w:eastAsia="ru-RU"/>
        </w:rPr>
        <w:t>Канада )</w:t>
      </w:r>
      <w:proofErr w:type="gramEnd"/>
      <w:r w:rsidR="004D3879" w:rsidRPr="002207F6">
        <w:rPr>
          <w:rFonts w:ascii="Times New Roman" w:hAnsi="Times New Roman"/>
          <w:sz w:val="28"/>
          <w:szCs w:val="28"/>
          <w:lang w:eastAsia="ru-RU"/>
        </w:rPr>
        <w:t>, Нидерланды, Таиланд.</w:t>
      </w:r>
    </w:p>
    <w:p w:rsidR="004D3879" w:rsidRPr="002207F6" w:rsidRDefault="004D3879" w:rsidP="004D3879">
      <w:pPr>
        <w:spacing w:after="0" w:line="240" w:lineRule="auto"/>
        <w:ind w:firstLine="708"/>
        <w:contextualSpacing/>
        <w:jc w:val="both"/>
        <w:rPr>
          <w:rFonts w:ascii="Times New Roman" w:hAnsi="Times New Roman"/>
          <w:sz w:val="28"/>
          <w:szCs w:val="28"/>
          <w:lang w:eastAsia="ru-RU"/>
        </w:rPr>
      </w:pPr>
      <w:r w:rsidRPr="002207F6">
        <w:rPr>
          <w:rFonts w:ascii="Times New Roman" w:hAnsi="Times New Roman"/>
          <w:sz w:val="28"/>
          <w:szCs w:val="28"/>
          <w:lang w:eastAsia="ru-RU"/>
        </w:rPr>
        <w:t>Министерством промышленности и торговли Республики Татарстан за 2019 год организовано более 205 взаимных визитов, в том числе взаимных официальных визитов и рабочих поездок, бизнес-форумов, направленных на развитие международной кооперации.</w:t>
      </w:r>
    </w:p>
    <w:p w:rsidR="004D3879" w:rsidRPr="00B56161" w:rsidRDefault="004D3879" w:rsidP="004D3879">
      <w:pPr>
        <w:spacing w:after="0" w:line="240" w:lineRule="auto"/>
        <w:ind w:firstLine="709"/>
        <w:jc w:val="both"/>
        <w:rPr>
          <w:rFonts w:ascii="Times New Roman" w:eastAsia="Times New Roman" w:hAnsi="Times New Roman"/>
          <w:sz w:val="28"/>
          <w:szCs w:val="28"/>
          <w:lang w:eastAsia="ru-RU"/>
        </w:rPr>
      </w:pPr>
      <w:r w:rsidRPr="00B56161">
        <w:rPr>
          <w:rFonts w:ascii="Times New Roman" w:eastAsia="Times New Roman" w:hAnsi="Times New Roman"/>
          <w:sz w:val="28"/>
          <w:szCs w:val="28"/>
          <w:lang w:eastAsia="ru-RU"/>
        </w:rPr>
        <w:t>Эффективным инструментом в обеспечении внешнеэкономических интересов Республики Татарстан является работа полномочных, постоянных и торгово-экономических представительств Республики Татарстан.</w:t>
      </w:r>
    </w:p>
    <w:p w:rsidR="009222C5" w:rsidRDefault="004D3879" w:rsidP="009222C5">
      <w:pPr>
        <w:spacing w:after="0" w:line="240" w:lineRule="auto"/>
        <w:ind w:firstLine="709"/>
        <w:jc w:val="both"/>
        <w:rPr>
          <w:rFonts w:ascii="Times New Roman" w:eastAsia="Times New Roman" w:hAnsi="Times New Roman"/>
          <w:sz w:val="28"/>
          <w:szCs w:val="28"/>
          <w:lang w:eastAsia="ru-RU"/>
        </w:rPr>
      </w:pPr>
      <w:r w:rsidRPr="008C20B3">
        <w:rPr>
          <w:rFonts w:ascii="Times New Roman" w:eastAsia="Times New Roman" w:hAnsi="Times New Roman"/>
          <w:sz w:val="28"/>
          <w:szCs w:val="28"/>
          <w:lang w:eastAsia="ru-RU"/>
        </w:rPr>
        <w:t xml:space="preserve">По состоянию на </w:t>
      </w:r>
      <w:r>
        <w:rPr>
          <w:rFonts w:ascii="Times New Roman" w:eastAsia="Times New Roman" w:hAnsi="Times New Roman"/>
          <w:sz w:val="28"/>
          <w:szCs w:val="28"/>
          <w:lang w:eastAsia="ru-RU"/>
        </w:rPr>
        <w:t>конец</w:t>
      </w:r>
      <w:r w:rsidRPr="008C20B3">
        <w:rPr>
          <w:rFonts w:ascii="Times New Roman" w:eastAsia="Times New Roman" w:hAnsi="Times New Roman"/>
          <w:sz w:val="28"/>
          <w:szCs w:val="28"/>
          <w:lang w:eastAsia="ru-RU"/>
        </w:rPr>
        <w:t xml:space="preserve"> 2019 года в странах ближнего и дальнего зарубежья функционирует </w:t>
      </w:r>
      <w:r w:rsidRPr="009222C5">
        <w:rPr>
          <w:rFonts w:ascii="Times New Roman" w:eastAsia="Times New Roman" w:hAnsi="Times New Roman"/>
          <w:sz w:val="28"/>
          <w:szCs w:val="28"/>
          <w:lang w:eastAsia="ru-RU"/>
        </w:rPr>
        <w:t>16</w:t>
      </w:r>
      <w:r w:rsidRPr="008C20B3">
        <w:rPr>
          <w:rFonts w:ascii="Times New Roman" w:eastAsia="Times New Roman" w:hAnsi="Times New Roman"/>
          <w:sz w:val="28"/>
          <w:szCs w:val="28"/>
          <w:lang w:eastAsia="ru-RU"/>
        </w:rPr>
        <w:t xml:space="preserve"> представительств Республики Татарстан</w:t>
      </w:r>
      <w:r w:rsidR="009222C5">
        <w:rPr>
          <w:rFonts w:ascii="Times New Roman" w:eastAsia="Times New Roman" w:hAnsi="Times New Roman"/>
          <w:sz w:val="28"/>
          <w:szCs w:val="28"/>
          <w:lang w:eastAsia="ru-RU"/>
        </w:rPr>
        <w:t xml:space="preserve">, ими </w:t>
      </w:r>
      <w:r w:rsidRPr="00B56161">
        <w:rPr>
          <w:rFonts w:ascii="Times New Roman" w:eastAsia="Times New Roman" w:hAnsi="Times New Roman"/>
          <w:sz w:val="28"/>
          <w:szCs w:val="28"/>
          <w:lang w:eastAsia="ru-RU"/>
        </w:rPr>
        <w:t xml:space="preserve">ведется работа по установлению контактов </w:t>
      </w:r>
      <w:r w:rsidR="009222C5">
        <w:rPr>
          <w:rFonts w:ascii="Times New Roman" w:eastAsia="Times New Roman" w:hAnsi="Times New Roman"/>
          <w:sz w:val="28"/>
          <w:szCs w:val="28"/>
          <w:lang w:eastAsia="ru-RU"/>
        </w:rPr>
        <w:t>с торговыми и промышленными кругами, а также</w:t>
      </w:r>
      <w:r w:rsidRPr="00B56161">
        <w:rPr>
          <w:rFonts w:ascii="Times New Roman" w:eastAsia="Times New Roman" w:hAnsi="Times New Roman"/>
          <w:sz w:val="28"/>
          <w:szCs w:val="28"/>
          <w:lang w:eastAsia="ru-RU"/>
        </w:rPr>
        <w:t xml:space="preserve"> организаци</w:t>
      </w:r>
      <w:r w:rsidR="009222C5">
        <w:rPr>
          <w:rFonts w:ascii="Times New Roman" w:eastAsia="Times New Roman" w:hAnsi="Times New Roman"/>
          <w:sz w:val="28"/>
          <w:szCs w:val="28"/>
          <w:lang w:eastAsia="ru-RU"/>
        </w:rPr>
        <w:t>я</w:t>
      </w:r>
      <w:r w:rsidRPr="00B56161">
        <w:rPr>
          <w:rFonts w:ascii="Times New Roman" w:eastAsia="Times New Roman" w:hAnsi="Times New Roman"/>
          <w:sz w:val="28"/>
          <w:szCs w:val="28"/>
          <w:lang w:eastAsia="ru-RU"/>
        </w:rPr>
        <w:t xml:space="preserve"> обмена учеными, специалистами и студентами между научными центрами, учреждениями. </w:t>
      </w:r>
      <w:r w:rsidR="009222C5">
        <w:rPr>
          <w:rFonts w:ascii="Times New Roman" w:eastAsia="Times New Roman" w:hAnsi="Times New Roman"/>
          <w:sz w:val="28"/>
          <w:szCs w:val="28"/>
          <w:lang w:eastAsia="ru-RU"/>
        </w:rPr>
        <w:t xml:space="preserve"> </w:t>
      </w:r>
    </w:p>
    <w:p w:rsidR="00346F11" w:rsidRPr="00346F11" w:rsidRDefault="00346F11" w:rsidP="009222C5">
      <w:pPr>
        <w:spacing w:after="0" w:line="240" w:lineRule="auto"/>
        <w:ind w:firstLine="709"/>
        <w:jc w:val="both"/>
        <w:rPr>
          <w:rFonts w:ascii="Times New Roman" w:eastAsia="Times New Roman" w:hAnsi="Times New Roman" w:cs="Times New Roman"/>
          <w:bCs/>
          <w:i/>
          <w:color w:val="000000"/>
          <w:sz w:val="28"/>
          <w:szCs w:val="28"/>
          <w:lang w:eastAsia="ru-RU"/>
        </w:rPr>
      </w:pPr>
      <w:r w:rsidRPr="00346F11">
        <w:rPr>
          <w:rFonts w:ascii="Times New Roman" w:eastAsia="Times New Roman" w:hAnsi="Times New Roman" w:cs="Times New Roman"/>
          <w:bCs/>
          <w:i/>
          <w:color w:val="000000"/>
          <w:sz w:val="28"/>
          <w:szCs w:val="28"/>
          <w:lang w:eastAsia="ru-RU"/>
        </w:rPr>
        <w:t xml:space="preserve">Проект «Экспорт продукции АПК». </w:t>
      </w:r>
    </w:p>
    <w:p w:rsidR="009222C5" w:rsidRPr="002207F6" w:rsidRDefault="009222C5" w:rsidP="009222C5">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Э</w:t>
      </w:r>
      <w:r w:rsidRPr="00F36168">
        <w:rPr>
          <w:rFonts w:ascii="Times New Roman" w:hAnsi="Times New Roman" w:cs="Times New Roman"/>
          <w:sz w:val="28"/>
          <w:szCs w:val="28"/>
          <w:lang w:eastAsia="ru-RU"/>
        </w:rPr>
        <w:t>кспорт Республики Татарстан за 2019 год</w:t>
      </w:r>
      <w:r>
        <w:rPr>
          <w:rFonts w:ascii="Times New Roman" w:hAnsi="Times New Roman" w:cs="Times New Roman"/>
          <w:sz w:val="28"/>
          <w:szCs w:val="28"/>
          <w:lang w:eastAsia="ru-RU"/>
        </w:rPr>
        <w:t xml:space="preserve"> - </w:t>
      </w:r>
      <w:r w:rsidRPr="002207F6">
        <w:rPr>
          <w:rFonts w:ascii="Times New Roman" w:hAnsi="Times New Roman" w:cs="Times New Roman"/>
          <w:sz w:val="28"/>
          <w:szCs w:val="28"/>
          <w:lang w:eastAsia="ru-RU"/>
        </w:rPr>
        <w:t>195,1 млн. долларов при плане              308 млн. долларов (63,3 %).</w:t>
      </w:r>
    </w:p>
    <w:p w:rsidR="009222C5" w:rsidRDefault="009222C5" w:rsidP="009222C5">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Доля масложировой продукции</w:t>
      </w:r>
      <w:r w:rsidRPr="00F36168">
        <w:rPr>
          <w:rFonts w:ascii="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плановой </w:t>
      </w:r>
      <w:r w:rsidRPr="00F36168">
        <w:rPr>
          <w:rFonts w:ascii="Times New Roman" w:eastAsia="Times New Roman" w:hAnsi="Times New Roman" w:cs="Times New Roman"/>
          <w:sz w:val="28"/>
          <w:szCs w:val="28"/>
          <w:lang w:eastAsia="ru-RU"/>
        </w:rPr>
        <w:t>в структуре республиканского экспорта</w:t>
      </w:r>
      <w:r w:rsidRPr="00F36168">
        <w:rPr>
          <w:rFonts w:ascii="Times New Roman" w:eastAsia="Times New Roman" w:hAnsi="Times New Roman" w:cs="Times New Roman"/>
          <w:b/>
          <w:sz w:val="28"/>
          <w:szCs w:val="28"/>
          <w:lang w:eastAsia="ru-RU"/>
        </w:rPr>
        <w:t xml:space="preserve"> </w:t>
      </w:r>
      <w:r w:rsidRPr="00F36168">
        <w:rPr>
          <w:rFonts w:ascii="Times New Roman" w:eastAsia="Times New Roman" w:hAnsi="Times New Roman" w:cs="Times New Roman"/>
          <w:sz w:val="28"/>
          <w:szCs w:val="28"/>
          <w:lang w:eastAsia="ru-RU"/>
        </w:rPr>
        <w:t xml:space="preserve">и составляет порядка </w:t>
      </w:r>
      <w:r w:rsidRPr="002207F6">
        <w:rPr>
          <w:rFonts w:ascii="Times New Roman" w:eastAsia="Times New Roman" w:hAnsi="Times New Roman" w:cs="Times New Roman"/>
          <w:sz w:val="28"/>
          <w:szCs w:val="28"/>
          <w:lang w:eastAsia="ru-RU"/>
        </w:rPr>
        <w:t>75%.</w:t>
      </w:r>
    </w:p>
    <w:p w:rsidR="007A201A" w:rsidRDefault="002207F6" w:rsidP="009222C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
    <w:p w:rsidR="009222C5" w:rsidRPr="00346F11" w:rsidRDefault="002207F6" w:rsidP="009222C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346F11">
        <w:rPr>
          <w:rFonts w:ascii="Times New Roman" w:eastAsia="Times New Roman" w:hAnsi="Times New Roman" w:cs="Times New Roman"/>
          <w:sz w:val="24"/>
          <w:szCs w:val="24"/>
          <w:lang w:eastAsia="ru-RU"/>
        </w:rPr>
        <w:t xml:space="preserve">     </w:t>
      </w:r>
      <w:r w:rsidR="007A201A">
        <w:rPr>
          <w:rFonts w:ascii="Times New Roman" w:eastAsia="Times New Roman" w:hAnsi="Times New Roman" w:cs="Times New Roman"/>
          <w:sz w:val="24"/>
          <w:szCs w:val="24"/>
          <w:lang w:eastAsia="ru-RU"/>
        </w:rPr>
        <w:t xml:space="preserve">                                                                         </w:t>
      </w:r>
      <w:r w:rsidRPr="00346F11">
        <w:rPr>
          <w:rFonts w:ascii="Times New Roman" w:eastAsia="Times New Roman" w:hAnsi="Times New Roman" w:cs="Times New Roman"/>
          <w:sz w:val="24"/>
          <w:szCs w:val="24"/>
          <w:lang w:eastAsia="ru-RU"/>
        </w:rPr>
        <w:t xml:space="preserve"> Таблица 1</w:t>
      </w:r>
      <w:r w:rsidR="009363FF">
        <w:rPr>
          <w:rFonts w:ascii="Times New Roman" w:eastAsia="Times New Roman" w:hAnsi="Times New Roman" w:cs="Times New Roman"/>
          <w:sz w:val="24"/>
          <w:szCs w:val="24"/>
          <w:lang w:eastAsia="ru-RU"/>
        </w:rPr>
        <w:t>*</w:t>
      </w:r>
    </w:p>
    <w:p w:rsidR="009222C5" w:rsidRPr="00346F11" w:rsidRDefault="009222C5" w:rsidP="009222C5">
      <w:pPr>
        <w:spacing w:after="0" w:line="240" w:lineRule="auto"/>
        <w:jc w:val="center"/>
        <w:rPr>
          <w:rFonts w:ascii="Times New Roman" w:hAnsi="Times New Roman" w:cs="Times New Roman"/>
          <w:sz w:val="24"/>
          <w:szCs w:val="24"/>
        </w:rPr>
      </w:pPr>
      <w:r w:rsidRPr="00346F11">
        <w:rPr>
          <w:rFonts w:ascii="Times New Roman" w:hAnsi="Times New Roman" w:cs="Times New Roman"/>
          <w:sz w:val="24"/>
          <w:szCs w:val="24"/>
        </w:rPr>
        <w:t>Итоги экспорта продукции АПК Р</w:t>
      </w:r>
      <w:r w:rsidR="002207F6" w:rsidRPr="00346F11">
        <w:rPr>
          <w:rFonts w:ascii="Times New Roman" w:hAnsi="Times New Roman" w:cs="Times New Roman"/>
          <w:sz w:val="24"/>
          <w:szCs w:val="24"/>
        </w:rPr>
        <w:t>еспублики Татарстан</w:t>
      </w:r>
      <w:r w:rsidRPr="00346F11">
        <w:rPr>
          <w:rFonts w:ascii="Times New Roman" w:hAnsi="Times New Roman" w:cs="Times New Roman"/>
          <w:sz w:val="24"/>
          <w:szCs w:val="24"/>
        </w:rPr>
        <w:t xml:space="preserve"> за 2019 г.</w:t>
      </w:r>
    </w:p>
    <w:p w:rsidR="009222C5" w:rsidRPr="00346F11" w:rsidRDefault="009222C5" w:rsidP="009222C5">
      <w:pPr>
        <w:spacing w:after="0" w:line="240" w:lineRule="auto"/>
        <w:jc w:val="center"/>
        <w:rPr>
          <w:rFonts w:ascii="Times New Roman" w:hAnsi="Times New Roman" w:cs="Times New Roman"/>
          <w:sz w:val="24"/>
          <w:szCs w:val="24"/>
        </w:rPr>
      </w:pP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5"/>
        <w:gridCol w:w="1883"/>
        <w:gridCol w:w="1451"/>
        <w:gridCol w:w="1883"/>
        <w:gridCol w:w="1723"/>
      </w:tblGrid>
      <w:tr w:rsidR="009222C5" w:rsidRPr="00346F11" w:rsidTr="009363FF">
        <w:trPr>
          <w:trHeight w:val="720"/>
          <w:jc w:val="center"/>
        </w:trPr>
        <w:tc>
          <w:tcPr>
            <w:tcW w:w="1532" w:type="pct"/>
            <w:shd w:val="clear" w:color="auto" w:fill="FFFFFF" w:themeFill="background1"/>
            <w:noWrap/>
            <w:vAlign w:val="center"/>
            <w:hideMark/>
          </w:tcPr>
          <w:p w:rsidR="009222C5" w:rsidRPr="00346F11" w:rsidRDefault="009222C5" w:rsidP="006510EC">
            <w:pPr>
              <w:spacing w:after="0" w:line="240" w:lineRule="auto"/>
              <w:jc w:val="center"/>
              <w:rPr>
                <w:rFonts w:ascii="Times New Roman" w:hAnsi="Times New Roman" w:cs="Times New Roman"/>
                <w:bCs/>
                <w:sz w:val="24"/>
                <w:szCs w:val="24"/>
              </w:rPr>
            </w:pPr>
          </w:p>
        </w:tc>
        <w:tc>
          <w:tcPr>
            <w:tcW w:w="941"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cs="Times New Roman"/>
                <w:bCs/>
                <w:sz w:val="24"/>
                <w:szCs w:val="24"/>
              </w:rPr>
            </w:pPr>
            <w:r w:rsidRPr="00346F11">
              <w:rPr>
                <w:rFonts w:ascii="Times New Roman" w:hAnsi="Times New Roman" w:cs="Times New Roman"/>
                <w:bCs/>
                <w:sz w:val="24"/>
                <w:szCs w:val="24"/>
              </w:rPr>
              <w:t xml:space="preserve">План на </w:t>
            </w:r>
            <w:r w:rsidRPr="00346F11">
              <w:rPr>
                <w:rFonts w:ascii="Times New Roman" w:hAnsi="Times New Roman" w:cs="Times New Roman"/>
                <w:bCs/>
                <w:sz w:val="24"/>
                <w:szCs w:val="24"/>
              </w:rPr>
              <w:br/>
              <w:t>2019 г.</w:t>
            </w:r>
          </w:p>
        </w:tc>
        <w:tc>
          <w:tcPr>
            <w:tcW w:w="725" w:type="pct"/>
            <w:shd w:val="clear" w:color="auto" w:fill="FFFFFF" w:themeFill="background1"/>
            <w:noWrap/>
            <w:vAlign w:val="center"/>
          </w:tcPr>
          <w:p w:rsidR="009222C5" w:rsidRPr="00346F11" w:rsidRDefault="009222C5" w:rsidP="006510EC">
            <w:pPr>
              <w:spacing w:after="0" w:line="240" w:lineRule="auto"/>
              <w:jc w:val="center"/>
              <w:rPr>
                <w:rFonts w:ascii="Times New Roman" w:eastAsia="Times New Roman" w:hAnsi="Times New Roman" w:cs="Times New Roman"/>
                <w:color w:val="000000"/>
                <w:sz w:val="24"/>
                <w:szCs w:val="24"/>
                <w:lang w:eastAsia="ru-RU"/>
              </w:rPr>
            </w:pPr>
            <w:r w:rsidRPr="00346F11">
              <w:rPr>
                <w:rFonts w:ascii="Times New Roman" w:eastAsia="Times New Roman" w:hAnsi="Times New Roman" w:cs="Times New Roman"/>
                <w:color w:val="000000"/>
                <w:sz w:val="24"/>
                <w:szCs w:val="24"/>
                <w:lang w:eastAsia="ru-RU"/>
              </w:rPr>
              <w:t xml:space="preserve">Факт на </w:t>
            </w:r>
            <w:r w:rsidRPr="00346F11">
              <w:rPr>
                <w:rFonts w:ascii="Times New Roman" w:eastAsia="Times New Roman" w:hAnsi="Times New Roman" w:cs="Times New Roman"/>
                <w:color w:val="000000"/>
                <w:sz w:val="24"/>
                <w:szCs w:val="24"/>
                <w:lang w:eastAsia="ru-RU"/>
              </w:rPr>
              <w:br/>
              <w:t>2019 г.</w:t>
            </w:r>
          </w:p>
        </w:tc>
        <w:tc>
          <w:tcPr>
            <w:tcW w:w="941" w:type="pct"/>
            <w:shd w:val="clear" w:color="auto" w:fill="FFFFFF" w:themeFill="background1"/>
            <w:vAlign w:val="center"/>
          </w:tcPr>
          <w:p w:rsidR="009222C5" w:rsidRPr="00346F11" w:rsidRDefault="009222C5" w:rsidP="006510EC">
            <w:pPr>
              <w:spacing w:after="0" w:line="240" w:lineRule="auto"/>
              <w:jc w:val="center"/>
              <w:rPr>
                <w:rFonts w:ascii="Times New Roman" w:hAnsi="Times New Roman" w:cs="Times New Roman"/>
                <w:b/>
                <w:bCs/>
                <w:sz w:val="24"/>
                <w:szCs w:val="24"/>
              </w:rPr>
            </w:pPr>
            <w:r w:rsidRPr="00346F11">
              <w:rPr>
                <w:rFonts w:ascii="Times New Roman" w:hAnsi="Times New Roman" w:cs="Times New Roman"/>
                <w:b/>
                <w:bCs/>
                <w:sz w:val="24"/>
                <w:szCs w:val="24"/>
              </w:rPr>
              <w:t xml:space="preserve">% </w:t>
            </w:r>
            <w:r w:rsidRPr="00346F11">
              <w:rPr>
                <w:rFonts w:ascii="Times New Roman" w:hAnsi="Times New Roman" w:cs="Times New Roman"/>
                <w:b/>
                <w:bCs/>
                <w:sz w:val="24"/>
                <w:szCs w:val="24"/>
              </w:rPr>
              <w:br/>
              <w:t xml:space="preserve">выполнения </w:t>
            </w:r>
          </w:p>
        </w:tc>
        <w:tc>
          <w:tcPr>
            <w:tcW w:w="861" w:type="pct"/>
            <w:shd w:val="clear" w:color="auto" w:fill="FFFFFF" w:themeFill="background1"/>
            <w:vAlign w:val="center"/>
          </w:tcPr>
          <w:p w:rsidR="009222C5" w:rsidRPr="00346F11" w:rsidRDefault="009222C5" w:rsidP="006510EC">
            <w:pPr>
              <w:spacing w:after="0" w:line="240" w:lineRule="auto"/>
              <w:jc w:val="center"/>
              <w:rPr>
                <w:rFonts w:ascii="Times New Roman" w:hAnsi="Times New Roman" w:cs="Times New Roman"/>
                <w:bCs/>
                <w:sz w:val="24"/>
                <w:szCs w:val="24"/>
              </w:rPr>
            </w:pPr>
            <w:r w:rsidRPr="00346F11">
              <w:rPr>
                <w:rFonts w:ascii="Times New Roman" w:hAnsi="Times New Roman" w:cs="Times New Roman"/>
                <w:bCs/>
                <w:sz w:val="24"/>
                <w:szCs w:val="24"/>
              </w:rPr>
              <w:t xml:space="preserve">План на </w:t>
            </w:r>
            <w:r w:rsidRPr="00346F11">
              <w:rPr>
                <w:rFonts w:ascii="Times New Roman" w:hAnsi="Times New Roman" w:cs="Times New Roman"/>
                <w:bCs/>
                <w:sz w:val="24"/>
                <w:szCs w:val="24"/>
              </w:rPr>
              <w:br/>
              <w:t>2020 г.</w:t>
            </w:r>
          </w:p>
        </w:tc>
      </w:tr>
      <w:tr w:rsidR="009222C5" w:rsidRPr="00346F11" w:rsidTr="009363FF">
        <w:trPr>
          <w:trHeight w:val="450"/>
          <w:jc w:val="center"/>
        </w:trPr>
        <w:tc>
          <w:tcPr>
            <w:tcW w:w="1532" w:type="pct"/>
            <w:shd w:val="clear" w:color="auto" w:fill="FFFFFF" w:themeFill="background1"/>
            <w:noWrap/>
            <w:vAlign w:val="center"/>
            <w:hideMark/>
          </w:tcPr>
          <w:p w:rsidR="009222C5" w:rsidRPr="00346F11" w:rsidRDefault="009222C5" w:rsidP="006510EC">
            <w:pPr>
              <w:spacing w:after="0" w:line="240" w:lineRule="auto"/>
              <w:jc w:val="both"/>
              <w:rPr>
                <w:rFonts w:ascii="Times New Roman" w:hAnsi="Times New Roman"/>
                <w:color w:val="000000"/>
                <w:sz w:val="24"/>
                <w:szCs w:val="24"/>
              </w:rPr>
            </w:pPr>
            <w:r w:rsidRPr="00346F11">
              <w:rPr>
                <w:rFonts w:ascii="Times New Roman" w:hAnsi="Times New Roman"/>
                <w:bCs/>
                <w:color w:val="000000"/>
                <w:sz w:val="24"/>
                <w:szCs w:val="24"/>
              </w:rPr>
              <w:t>масложировая продукция</w:t>
            </w:r>
          </w:p>
        </w:tc>
        <w:tc>
          <w:tcPr>
            <w:tcW w:w="941"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color w:val="000000"/>
                <w:sz w:val="24"/>
                <w:szCs w:val="24"/>
              </w:rPr>
            </w:pPr>
            <w:r w:rsidRPr="00346F11">
              <w:rPr>
                <w:rFonts w:ascii="Times New Roman" w:hAnsi="Times New Roman"/>
                <w:bCs/>
                <w:color w:val="000000"/>
                <w:sz w:val="24"/>
                <w:szCs w:val="24"/>
              </w:rPr>
              <w:t>232</w:t>
            </w:r>
          </w:p>
        </w:tc>
        <w:tc>
          <w:tcPr>
            <w:tcW w:w="725"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color w:val="000000"/>
                <w:sz w:val="24"/>
                <w:szCs w:val="24"/>
              </w:rPr>
            </w:pPr>
            <w:r w:rsidRPr="00346F11">
              <w:rPr>
                <w:rFonts w:ascii="Times New Roman" w:hAnsi="Times New Roman"/>
                <w:color w:val="000000"/>
                <w:sz w:val="24"/>
                <w:szCs w:val="24"/>
              </w:rPr>
              <w:t>116,2</w:t>
            </w:r>
          </w:p>
        </w:tc>
        <w:tc>
          <w:tcPr>
            <w:tcW w:w="941" w:type="pct"/>
            <w:shd w:val="clear" w:color="auto" w:fill="FFFFFF" w:themeFill="background1"/>
            <w:vAlign w:val="center"/>
          </w:tcPr>
          <w:p w:rsidR="009222C5" w:rsidRPr="00346F11" w:rsidRDefault="009222C5" w:rsidP="006510EC">
            <w:pPr>
              <w:spacing w:after="0" w:line="240" w:lineRule="auto"/>
              <w:jc w:val="center"/>
              <w:rPr>
                <w:rFonts w:ascii="Times New Roman" w:hAnsi="Times New Roman"/>
                <w:b/>
                <w:bCs/>
                <w:color w:val="000000"/>
                <w:sz w:val="24"/>
                <w:szCs w:val="24"/>
              </w:rPr>
            </w:pPr>
            <w:r w:rsidRPr="00346F11">
              <w:rPr>
                <w:rFonts w:ascii="Times New Roman" w:hAnsi="Times New Roman"/>
                <w:b/>
                <w:bCs/>
                <w:color w:val="000000"/>
                <w:sz w:val="24"/>
                <w:szCs w:val="24"/>
              </w:rPr>
              <w:t>50,1</w:t>
            </w:r>
          </w:p>
        </w:tc>
        <w:tc>
          <w:tcPr>
            <w:tcW w:w="861"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color w:val="000000"/>
                <w:sz w:val="24"/>
                <w:szCs w:val="24"/>
              </w:rPr>
            </w:pPr>
            <w:r w:rsidRPr="00346F11">
              <w:rPr>
                <w:rFonts w:ascii="Times New Roman" w:eastAsia="Arial Unicode MS" w:hAnsi="Times New Roman" w:cs="Times New Roman"/>
                <w:sz w:val="24"/>
                <w:szCs w:val="24"/>
                <w:lang w:eastAsia="ru-RU"/>
              </w:rPr>
              <w:t>238</w:t>
            </w:r>
          </w:p>
        </w:tc>
      </w:tr>
      <w:tr w:rsidR="009222C5" w:rsidRPr="00346F11" w:rsidTr="009363FF">
        <w:trPr>
          <w:trHeight w:val="387"/>
          <w:jc w:val="center"/>
        </w:trPr>
        <w:tc>
          <w:tcPr>
            <w:tcW w:w="1532" w:type="pct"/>
            <w:shd w:val="clear" w:color="auto" w:fill="FFFFFF" w:themeFill="background1"/>
            <w:noWrap/>
            <w:vAlign w:val="center"/>
            <w:hideMark/>
          </w:tcPr>
          <w:p w:rsidR="009222C5" w:rsidRPr="00346F11" w:rsidRDefault="009222C5" w:rsidP="006510EC">
            <w:pPr>
              <w:spacing w:after="0" w:line="240" w:lineRule="auto"/>
              <w:jc w:val="both"/>
              <w:rPr>
                <w:rFonts w:ascii="Times New Roman" w:hAnsi="Times New Roman"/>
                <w:color w:val="000000"/>
                <w:sz w:val="24"/>
                <w:szCs w:val="24"/>
              </w:rPr>
            </w:pPr>
            <w:r w:rsidRPr="00346F11">
              <w:rPr>
                <w:rFonts w:ascii="Times New Roman" w:hAnsi="Times New Roman"/>
                <w:bCs/>
                <w:color w:val="000000"/>
                <w:sz w:val="24"/>
                <w:szCs w:val="24"/>
              </w:rPr>
              <w:t>злаки</w:t>
            </w:r>
          </w:p>
        </w:tc>
        <w:tc>
          <w:tcPr>
            <w:tcW w:w="941"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color w:val="000000"/>
                <w:sz w:val="24"/>
                <w:szCs w:val="24"/>
              </w:rPr>
            </w:pPr>
            <w:r w:rsidRPr="00346F11">
              <w:rPr>
                <w:rFonts w:ascii="Times New Roman" w:hAnsi="Times New Roman"/>
                <w:bCs/>
                <w:color w:val="000000"/>
                <w:sz w:val="24"/>
                <w:szCs w:val="24"/>
              </w:rPr>
              <w:t>16,8</w:t>
            </w:r>
          </w:p>
        </w:tc>
        <w:tc>
          <w:tcPr>
            <w:tcW w:w="725"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color w:val="000000"/>
                <w:sz w:val="24"/>
                <w:szCs w:val="24"/>
              </w:rPr>
            </w:pPr>
            <w:r w:rsidRPr="00346F11">
              <w:rPr>
                <w:rFonts w:ascii="Times New Roman" w:hAnsi="Times New Roman"/>
                <w:color w:val="000000"/>
                <w:sz w:val="24"/>
                <w:szCs w:val="24"/>
              </w:rPr>
              <w:t>14,9</w:t>
            </w:r>
          </w:p>
        </w:tc>
        <w:tc>
          <w:tcPr>
            <w:tcW w:w="941" w:type="pct"/>
            <w:shd w:val="clear" w:color="auto" w:fill="FFFFFF" w:themeFill="background1"/>
            <w:vAlign w:val="center"/>
          </w:tcPr>
          <w:p w:rsidR="009222C5" w:rsidRPr="00346F11" w:rsidRDefault="009222C5" w:rsidP="006510EC">
            <w:pPr>
              <w:spacing w:after="0" w:line="240" w:lineRule="auto"/>
              <w:jc w:val="center"/>
              <w:rPr>
                <w:rFonts w:ascii="Times New Roman" w:hAnsi="Times New Roman"/>
                <w:b/>
                <w:bCs/>
                <w:color w:val="000000"/>
                <w:sz w:val="24"/>
                <w:szCs w:val="24"/>
              </w:rPr>
            </w:pPr>
            <w:r w:rsidRPr="00346F11">
              <w:rPr>
                <w:rFonts w:ascii="Times New Roman" w:hAnsi="Times New Roman"/>
                <w:b/>
                <w:bCs/>
                <w:color w:val="000000"/>
                <w:sz w:val="24"/>
                <w:szCs w:val="24"/>
              </w:rPr>
              <w:t>88,7</w:t>
            </w:r>
          </w:p>
        </w:tc>
        <w:tc>
          <w:tcPr>
            <w:tcW w:w="861"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color w:val="000000"/>
                <w:sz w:val="24"/>
                <w:szCs w:val="24"/>
              </w:rPr>
            </w:pPr>
            <w:r w:rsidRPr="00346F11">
              <w:rPr>
                <w:rFonts w:ascii="Times New Roman" w:eastAsia="Arial Unicode MS" w:hAnsi="Times New Roman" w:cs="Times New Roman"/>
                <w:sz w:val="24"/>
                <w:szCs w:val="24"/>
                <w:lang w:eastAsia="ru-RU"/>
              </w:rPr>
              <w:t>17,6</w:t>
            </w:r>
          </w:p>
        </w:tc>
      </w:tr>
      <w:tr w:rsidR="009222C5" w:rsidRPr="00346F11" w:rsidTr="009363FF">
        <w:trPr>
          <w:trHeight w:val="352"/>
          <w:jc w:val="center"/>
        </w:trPr>
        <w:tc>
          <w:tcPr>
            <w:tcW w:w="1532" w:type="pct"/>
            <w:shd w:val="clear" w:color="auto" w:fill="FFFFFF" w:themeFill="background1"/>
            <w:noWrap/>
            <w:vAlign w:val="center"/>
            <w:hideMark/>
          </w:tcPr>
          <w:p w:rsidR="009222C5" w:rsidRPr="00346F11" w:rsidRDefault="009222C5" w:rsidP="006510EC">
            <w:pPr>
              <w:spacing w:after="0" w:line="240" w:lineRule="auto"/>
              <w:jc w:val="both"/>
              <w:rPr>
                <w:rFonts w:ascii="Times New Roman" w:hAnsi="Times New Roman"/>
                <w:color w:val="000000"/>
                <w:sz w:val="24"/>
                <w:szCs w:val="24"/>
              </w:rPr>
            </w:pPr>
            <w:r w:rsidRPr="00346F11">
              <w:rPr>
                <w:rFonts w:ascii="Times New Roman" w:hAnsi="Times New Roman"/>
                <w:bCs/>
                <w:color w:val="000000"/>
                <w:sz w:val="24"/>
                <w:szCs w:val="24"/>
              </w:rPr>
              <w:t>мясо и молоко</w:t>
            </w:r>
          </w:p>
        </w:tc>
        <w:tc>
          <w:tcPr>
            <w:tcW w:w="941"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color w:val="000000"/>
                <w:sz w:val="24"/>
                <w:szCs w:val="24"/>
              </w:rPr>
            </w:pPr>
            <w:r w:rsidRPr="00346F11">
              <w:rPr>
                <w:rFonts w:ascii="Times New Roman" w:hAnsi="Times New Roman"/>
                <w:bCs/>
                <w:color w:val="000000"/>
                <w:sz w:val="24"/>
                <w:szCs w:val="24"/>
              </w:rPr>
              <w:t>4,5</w:t>
            </w:r>
          </w:p>
        </w:tc>
        <w:tc>
          <w:tcPr>
            <w:tcW w:w="725"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color w:val="000000"/>
                <w:sz w:val="24"/>
                <w:szCs w:val="24"/>
              </w:rPr>
            </w:pPr>
            <w:r w:rsidRPr="00346F11">
              <w:rPr>
                <w:rFonts w:ascii="Times New Roman" w:hAnsi="Times New Roman"/>
                <w:color w:val="000000"/>
                <w:sz w:val="24"/>
                <w:szCs w:val="24"/>
              </w:rPr>
              <w:t>4,2</w:t>
            </w:r>
          </w:p>
        </w:tc>
        <w:tc>
          <w:tcPr>
            <w:tcW w:w="941" w:type="pct"/>
            <w:shd w:val="clear" w:color="auto" w:fill="FFFFFF" w:themeFill="background1"/>
            <w:vAlign w:val="center"/>
          </w:tcPr>
          <w:p w:rsidR="009222C5" w:rsidRPr="00346F11" w:rsidRDefault="009222C5" w:rsidP="006510EC">
            <w:pPr>
              <w:spacing w:after="0" w:line="240" w:lineRule="auto"/>
              <w:jc w:val="center"/>
              <w:rPr>
                <w:rFonts w:ascii="Times New Roman" w:hAnsi="Times New Roman"/>
                <w:b/>
                <w:bCs/>
                <w:color w:val="000000"/>
                <w:sz w:val="24"/>
                <w:szCs w:val="24"/>
              </w:rPr>
            </w:pPr>
            <w:r w:rsidRPr="00346F11">
              <w:rPr>
                <w:rFonts w:ascii="Times New Roman" w:hAnsi="Times New Roman"/>
                <w:b/>
                <w:bCs/>
                <w:color w:val="000000"/>
                <w:sz w:val="24"/>
                <w:szCs w:val="24"/>
              </w:rPr>
              <w:t>93,3</w:t>
            </w:r>
          </w:p>
        </w:tc>
        <w:tc>
          <w:tcPr>
            <w:tcW w:w="861"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color w:val="000000"/>
                <w:sz w:val="24"/>
                <w:szCs w:val="24"/>
              </w:rPr>
            </w:pPr>
            <w:r w:rsidRPr="00346F11">
              <w:rPr>
                <w:rFonts w:ascii="Times New Roman" w:eastAsia="Arial Unicode MS" w:hAnsi="Times New Roman" w:cs="Times New Roman"/>
                <w:sz w:val="24"/>
                <w:szCs w:val="24"/>
                <w:lang w:eastAsia="ru-RU"/>
              </w:rPr>
              <w:t>4,6</w:t>
            </w:r>
          </w:p>
        </w:tc>
      </w:tr>
      <w:tr w:rsidR="009222C5" w:rsidRPr="00346F11" w:rsidTr="009363FF">
        <w:trPr>
          <w:trHeight w:val="343"/>
          <w:jc w:val="center"/>
        </w:trPr>
        <w:tc>
          <w:tcPr>
            <w:tcW w:w="1532" w:type="pct"/>
            <w:shd w:val="clear" w:color="auto" w:fill="FFFFFF" w:themeFill="background1"/>
            <w:noWrap/>
            <w:vAlign w:val="center"/>
            <w:hideMark/>
          </w:tcPr>
          <w:p w:rsidR="009222C5" w:rsidRPr="00346F11" w:rsidRDefault="009222C5" w:rsidP="006510EC">
            <w:pPr>
              <w:spacing w:after="0" w:line="240" w:lineRule="auto"/>
              <w:jc w:val="both"/>
              <w:rPr>
                <w:rFonts w:ascii="Times New Roman" w:hAnsi="Times New Roman"/>
                <w:color w:val="000000"/>
                <w:sz w:val="24"/>
                <w:szCs w:val="24"/>
              </w:rPr>
            </w:pPr>
            <w:r w:rsidRPr="00346F11">
              <w:rPr>
                <w:rFonts w:ascii="Times New Roman" w:hAnsi="Times New Roman"/>
                <w:bCs/>
                <w:color w:val="000000"/>
                <w:sz w:val="24"/>
                <w:szCs w:val="24"/>
              </w:rPr>
              <w:t>готовая продукция</w:t>
            </w:r>
          </w:p>
        </w:tc>
        <w:tc>
          <w:tcPr>
            <w:tcW w:w="941"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color w:val="000000"/>
                <w:sz w:val="24"/>
                <w:szCs w:val="24"/>
              </w:rPr>
            </w:pPr>
            <w:r w:rsidRPr="00346F11">
              <w:rPr>
                <w:rFonts w:ascii="Times New Roman" w:hAnsi="Times New Roman"/>
                <w:bCs/>
                <w:color w:val="000000"/>
                <w:sz w:val="24"/>
                <w:szCs w:val="24"/>
              </w:rPr>
              <w:t>19,4</w:t>
            </w:r>
          </w:p>
        </w:tc>
        <w:tc>
          <w:tcPr>
            <w:tcW w:w="725"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color w:val="000000"/>
                <w:sz w:val="24"/>
                <w:szCs w:val="24"/>
              </w:rPr>
            </w:pPr>
            <w:r w:rsidRPr="00346F11">
              <w:rPr>
                <w:rFonts w:ascii="Times New Roman" w:hAnsi="Times New Roman"/>
                <w:color w:val="000000"/>
                <w:sz w:val="24"/>
                <w:szCs w:val="24"/>
              </w:rPr>
              <w:t>24,1</w:t>
            </w:r>
          </w:p>
        </w:tc>
        <w:tc>
          <w:tcPr>
            <w:tcW w:w="941" w:type="pct"/>
            <w:shd w:val="clear" w:color="auto" w:fill="FFFFFF" w:themeFill="background1"/>
            <w:vAlign w:val="center"/>
          </w:tcPr>
          <w:p w:rsidR="009222C5" w:rsidRPr="00346F11" w:rsidRDefault="009222C5" w:rsidP="006510EC">
            <w:pPr>
              <w:spacing w:after="0" w:line="240" w:lineRule="auto"/>
              <w:jc w:val="center"/>
              <w:rPr>
                <w:rFonts w:ascii="Times New Roman" w:hAnsi="Times New Roman"/>
                <w:b/>
                <w:bCs/>
                <w:color w:val="000000"/>
                <w:sz w:val="24"/>
                <w:szCs w:val="24"/>
              </w:rPr>
            </w:pPr>
            <w:r w:rsidRPr="00346F11">
              <w:rPr>
                <w:rFonts w:ascii="Times New Roman" w:hAnsi="Times New Roman"/>
                <w:b/>
                <w:bCs/>
                <w:color w:val="000000"/>
                <w:sz w:val="24"/>
                <w:szCs w:val="24"/>
              </w:rPr>
              <w:t>124,2</w:t>
            </w:r>
          </w:p>
        </w:tc>
        <w:tc>
          <w:tcPr>
            <w:tcW w:w="861"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color w:val="000000"/>
                <w:sz w:val="24"/>
                <w:szCs w:val="24"/>
              </w:rPr>
            </w:pPr>
            <w:r w:rsidRPr="00346F11">
              <w:rPr>
                <w:rFonts w:ascii="Times New Roman" w:eastAsia="Arial Unicode MS" w:hAnsi="Times New Roman" w:cs="Times New Roman"/>
                <w:sz w:val="24"/>
                <w:szCs w:val="24"/>
                <w:lang w:eastAsia="ru-RU"/>
              </w:rPr>
              <w:t>20,1</w:t>
            </w:r>
          </w:p>
        </w:tc>
      </w:tr>
      <w:tr w:rsidR="009222C5" w:rsidRPr="00346F11" w:rsidTr="009363FF">
        <w:trPr>
          <w:trHeight w:val="449"/>
          <w:jc w:val="center"/>
        </w:trPr>
        <w:tc>
          <w:tcPr>
            <w:tcW w:w="1532" w:type="pct"/>
            <w:shd w:val="clear" w:color="auto" w:fill="FFFFFF" w:themeFill="background1"/>
            <w:noWrap/>
            <w:vAlign w:val="center"/>
            <w:hideMark/>
          </w:tcPr>
          <w:p w:rsidR="009222C5" w:rsidRPr="00346F11" w:rsidRDefault="009222C5" w:rsidP="006510EC">
            <w:pPr>
              <w:spacing w:after="0" w:line="240" w:lineRule="auto"/>
              <w:jc w:val="both"/>
              <w:rPr>
                <w:rFonts w:ascii="Times New Roman" w:hAnsi="Times New Roman"/>
                <w:color w:val="000000"/>
                <w:sz w:val="24"/>
                <w:szCs w:val="24"/>
              </w:rPr>
            </w:pPr>
            <w:r w:rsidRPr="00346F11">
              <w:rPr>
                <w:rFonts w:ascii="Times New Roman" w:hAnsi="Times New Roman"/>
                <w:bCs/>
                <w:color w:val="000000"/>
                <w:sz w:val="24"/>
                <w:szCs w:val="24"/>
              </w:rPr>
              <w:t>прочая продукция</w:t>
            </w:r>
          </w:p>
        </w:tc>
        <w:tc>
          <w:tcPr>
            <w:tcW w:w="941"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color w:val="000000"/>
                <w:sz w:val="24"/>
                <w:szCs w:val="24"/>
              </w:rPr>
            </w:pPr>
            <w:r w:rsidRPr="00346F11">
              <w:rPr>
                <w:rFonts w:ascii="Times New Roman" w:hAnsi="Times New Roman"/>
                <w:bCs/>
                <w:color w:val="000000"/>
                <w:sz w:val="24"/>
                <w:szCs w:val="24"/>
              </w:rPr>
              <w:t>35,4</w:t>
            </w:r>
          </w:p>
        </w:tc>
        <w:tc>
          <w:tcPr>
            <w:tcW w:w="725"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color w:val="000000"/>
                <w:sz w:val="24"/>
                <w:szCs w:val="24"/>
              </w:rPr>
            </w:pPr>
            <w:r w:rsidRPr="00346F11">
              <w:rPr>
                <w:rFonts w:ascii="Times New Roman" w:hAnsi="Times New Roman"/>
                <w:color w:val="000000"/>
                <w:sz w:val="24"/>
                <w:szCs w:val="24"/>
              </w:rPr>
              <w:t>35,7</w:t>
            </w:r>
          </w:p>
        </w:tc>
        <w:tc>
          <w:tcPr>
            <w:tcW w:w="941" w:type="pct"/>
            <w:shd w:val="clear" w:color="auto" w:fill="FFFFFF" w:themeFill="background1"/>
            <w:vAlign w:val="center"/>
          </w:tcPr>
          <w:p w:rsidR="009222C5" w:rsidRPr="00346F11" w:rsidRDefault="009222C5" w:rsidP="006510EC">
            <w:pPr>
              <w:spacing w:after="0" w:line="240" w:lineRule="auto"/>
              <w:jc w:val="center"/>
              <w:rPr>
                <w:rFonts w:ascii="Times New Roman" w:hAnsi="Times New Roman"/>
                <w:b/>
                <w:bCs/>
                <w:color w:val="000000"/>
                <w:sz w:val="24"/>
                <w:szCs w:val="24"/>
              </w:rPr>
            </w:pPr>
            <w:r w:rsidRPr="00346F11">
              <w:rPr>
                <w:rFonts w:ascii="Times New Roman" w:hAnsi="Times New Roman"/>
                <w:b/>
                <w:bCs/>
                <w:color w:val="000000"/>
                <w:sz w:val="24"/>
                <w:szCs w:val="24"/>
              </w:rPr>
              <w:t>100,8</w:t>
            </w:r>
          </w:p>
        </w:tc>
        <w:tc>
          <w:tcPr>
            <w:tcW w:w="861"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color w:val="000000"/>
                <w:sz w:val="24"/>
                <w:szCs w:val="24"/>
              </w:rPr>
            </w:pPr>
            <w:r w:rsidRPr="00346F11">
              <w:rPr>
                <w:rFonts w:ascii="Times New Roman" w:eastAsia="Arial Unicode MS" w:hAnsi="Times New Roman" w:cs="Times New Roman"/>
                <w:sz w:val="24"/>
                <w:szCs w:val="24"/>
                <w:lang w:eastAsia="ru-RU"/>
              </w:rPr>
              <w:t>38,0</w:t>
            </w:r>
          </w:p>
        </w:tc>
      </w:tr>
      <w:tr w:rsidR="009222C5" w:rsidRPr="00346F11" w:rsidTr="009363FF">
        <w:trPr>
          <w:trHeight w:val="368"/>
          <w:jc w:val="center"/>
        </w:trPr>
        <w:tc>
          <w:tcPr>
            <w:tcW w:w="1532" w:type="pct"/>
            <w:shd w:val="clear" w:color="auto" w:fill="FFFFFF" w:themeFill="background1"/>
            <w:noWrap/>
            <w:vAlign w:val="center"/>
            <w:hideMark/>
          </w:tcPr>
          <w:p w:rsidR="009222C5" w:rsidRPr="00346F11" w:rsidRDefault="009222C5" w:rsidP="006510EC">
            <w:pPr>
              <w:spacing w:after="0" w:line="240" w:lineRule="auto"/>
              <w:jc w:val="center"/>
              <w:rPr>
                <w:rFonts w:ascii="Times New Roman" w:hAnsi="Times New Roman"/>
                <w:b/>
                <w:color w:val="000000"/>
                <w:sz w:val="24"/>
                <w:szCs w:val="24"/>
              </w:rPr>
            </w:pPr>
            <w:r w:rsidRPr="00346F11">
              <w:rPr>
                <w:rFonts w:ascii="Times New Roman" w:hAnsi="Times New Roman"/>
                <w:b/>
                <w:bCs/>
                <w:color w:val="000000"/>
                <w:sz w:val="24"/>
                <w:szCs w:val="24"/>
              </w:rPr>
              <w:t>Итого</w:t>
            </w:r>
          </w:p>
        </w:tc>
        <w:tc>
          <w:tcPr>
            <w:tcW w:w="941"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b/>
                <w:bCs/>
                <w:color w:val="000000"/>
                <w:sz w:val="24"/>
                <w:szCs w:val="24"/>
              </w:rPr>
            </w:pPr>
            <w:r w:rsidRPr="00346F11">
              <w:rPr>
                <w:rFonts w:ascii="Times New Roman" w:hAnsi="Times New Roman"/>
                <w:b/>
                <w:bCs/>
                <w:color w:val="000000"/>
                <w:sz w:val="24"/>
                <w:szCs w:val="24"/>
              </w:rPr>
              <w:t>308,1</w:t>
            </w:r>
          </w:p>
        </w:tc>
        <w:tc>
          <w:tcPr>
            <w:tcW w:w="725"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b/>
                <w:bCs/>
                <w:color w:val="000000"/>
                <w:sz w:val="24"/>
                <w:szCs w:val="24"/>
              </w:rPr>
            </w:pPr>
            <w:r w:rsidRPr="00346F11">
              <w:rPr>
                <w:rFonts w:ascii="Times New Roman" w:hAnsi="Times New Roman"/>
                <w:b/>
                <w:bCs/>
                <w:color w:val="000000"/>
                <w:sz w:val="24"/>
                <w:szCs w:val="24"/>
              </w:rPr>
              <w:t>195,1</w:t>
            </w:r>
          </w:p>
        </w:tc>
        <w:tc>
          <w:tcPr>
            <w:tcW w:w="941" w:type="pct"/>
            <w:shd w:val="clear" w:color="auto" w:fill="FFFFFF" w:themeFill="background1"/>
            <w:vAlign w:val="center"/>
          </w:tcPr>
          <w:p w:rsidR="009222C5" w:rsidRPr="00346F11" w:rsidRDefault="009222C5" w:rsidP="006510EC">
            <w:pPr>
              <w:spacing w:after="0" w:line="240" w:lineRule="auto"/>
              <w:jc w:val="center"/>
              <w:rPr>
                <w:rFonts w:ascii="Times New Roman" w:hAnsi="Times New Roman"/>
                <w:b/>
                <w:bCs/>
                <w:color w:val="000000"/>
                <w:sz w:val="24"/>
                <w:szCs w:val="24"/>
              </w:rPr>
            </w:pPr>
            <w:r w:rsidRPr="00346F11">
              <w:rPr>
                <w:rFonts w:ascii="Times New Roman" w:hAnsi="Times New Roman"/>
                <w:b/>
                <w:bCs/>
                <w:color w:val="000000"/>
                <w:sz w:val="24"/>
                <w:szCs w:val="24"/>
              </w:rPr>
              <w:t>63,3</w:t>
            </w:r>
          </w:p>
        </w:tc>
        <w:tc>
          <w:tcPr>
            <w:tcW w:w="861"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b/>
                <w:color w:val="000000"/>
                <w:sz w:val="24"/>
                <w:szCs w:val="24"/>
              </w:rPr>
            </w:pPr>
            <w:r w:rsidRPr="00346F11">
              <w:rPr>
                <w:rFonts w:ascii="Times New Roman" w:eastAsia="Arial Unicode MS" w:hAnsi="Times New Roman" w:cs="Times New Roman"/>
                <w:b/>
                <w:sz w:val="24"/>
                <w:szCs w:val="24"/>
                <w:lang w:eastAsia="ru-RU"/>
              </w:rPr>
              <w:t>318,3</w:t>
            </w:r>
          </w:p>
        </w:tc>
      </w:tr>
    </w:tbl>
    <w:p w:rsidR="009363FF" w:rsidRPr="00346F11" w:rsidRDefault="009363FF" w:rsidP="009363FF">
      <w:pPr>
        <w:spacing w:after="0" w:line="360" w:lineRule="auto"/>
        <w:jc w:val="both"/>
        <w:rPr>
          <w:rFonts w:ascii="Times New Roman" w:eastAsia="Times New Roman" w:hAnsi="Times New Roman" w:cs="Times New Roman"/>
          <w:i/>
          <w:sz w:val="24"/>
          <w:szCs w:val="24"/>
          <w:lang w:eastAsia="ru-RU"/>
        </w:rPr>
      </w:pPr>
      <w:r w:rsidRPr="00346F11">
        <w:rPr>
          <w:rFonts w:ascii="Times New Roman" w:eastAsia="Times New Roman" w:hAnsi="Times New Roman" w:cs="Times New Roman"/>
          <w:i/>
          <w:sz w:val="24"/>
          <w:szCs w:val="24"/>
          <w:lang w:eastAsia="ru-RU"/>
        </w:rPr>
        <w:t>* Составлено авторами согласно данным Минсельхозпрода РТ</w:t>
      </w:r>
    </w:p>
    <w:p w:rsidR="009222C5" w:rsidRPr="00346F11" w:rsidRDefault="009222C5" w:rsidP="009222C5">
      <w:pPr>
        <w:spacing w:after="0" w:line="240" w:lineRule="auto"/>
        <w:jc w:val="center"/>
        <w:rPr>
          <w:rFonts w:ascii="Times New Roman" w:hAnsi="Times New Roman" w:cs="Times New Roman"/>
          <w:sz w:val="24"/>
          <w:szCs w:val="24"/>
        </w:rPr>
      </w:pPr>
    </w:p>
    <w:p w:rsidR="002207F6" w:rsidRPr="00346F11" w:rsidRDefault="002207F6" w:rsidP="009222C5">
      <w:pPr>
        <w:spacing w:after="0" w:line="240" w:lineRule="auto"/>
        <w:jc w:val="center"/>
        <w:rPr>
          <w:rFonts w:ascii="Times New Roman" w:hAnsi="Times New Roman" w:cs="Times New Roman"/>
          <w:sz w:val="24"/>
          <w:szCs w:val="24"/>
        </w:rPr>
      </w:pPr>
      <w:r w:rsidRPr="00346F11">
        <w:rPr>
          <w:rFonts w:ascii="Times New Roman" w:hAnsi="Times New Roman" w:cs="Times New Roman"/>
          <w:sz w:val="24"/>
          <w:szCs w:val="24"/>
        </w:rPr>
        <w:t xml:space="preserve">                                                                                                                            </w:t>
      </w:r>
      <w:r w:rsidR="007B79AB">
        <w:rPr>
          <w:rFonts w:ascii="Times New Roman" w:hAnsi="Times New Roman" w:cs="Times New Roman"/>
          <w:sz w:val="24"/>
          <w:szCs w:val="24"/>
        </w:rPr>
        <w:t xml:space="preserve">                       </w:t>
      </w:r>
      <w:r w:rsidRPr="00346F11">
        <w:rPr>
          <w:rFonts w:ascii="Times New Roman" w:hAnsi="Times New Roman" w:cs="Times New Roman"/>
          <w:sz w:val="24"/>
          <w:szCs w:val="24"/>
        </w:rPr>
        <w:t xml:space="preserve">Таблица 2**                                            </w:t>
      </w:r>
    </w:p>
    <w:p w:rsidR="009222C5" w:rsidRPr="00346F11" w:rsidRDefault="002207F6" w:rsidP="009222C5">
      <w:pPr>
        <w:spacing w:after="0" w:line="240" w:lineRule="auto"/>
        <w:jc w:val="center"/>
        <w:rPr>
          <w:rFonts w:ascii="Times New Roman" w:hAnsi="Times New Roman" w:cs="Times New Roman"/>
          <w:sz w:val="24"/>
          <w:szCs w:val="24"/>
        </w:rPr>
      </w:pPr>
      <w:proofErr w:type="gramStart"/>
      <w:r w:rsidRPr="00346F11">
        <w:rPr>
          <w:rFonts w:ascii="Times New Roman" w:hAnsi="Times New Roman" w:cs="Times New Roman"/>
          <w:sz w:val="24"/>
          <w:szCs w:val="24"/>
        </w:rPr>
        <w:t>Т</w:t>
      </w:r>
      <w:r w:rsidR="009222C5" w:rsidRPr="00346F11">
        <w:rPr>
          <w:rFonts w:ascii="Times New Roman" w:hAnsi="Times New Roman" w:cs="Times New Roman"/>
          <w:sz w:val="24"/>
          <w:szCs w:val="24"/>
        </w:rPr>
        <w:t>очки  роста</w:t>
      </w:r>
      <w:proofErr w:type="gramEnd"/>
      <w:r w:rsidR="009222C5" w:rsidRPr="00346F11">
        <w:rPr>
          <w:rFonts w:ascii="Times New Roman" w:hAnsi="Times New Roman" w:cs="Times New Roman"/>
          <w:sz w:val="24"/>
          <w:szCs w:val="24"/>
        </w:rPr>
        <w:t xml:space="preserve"> в увеличении экспорта </w:t>
      </w:r>
      <w:r w:rsidRPr="00346F11">
        <w:rPr>
          <w:rFonts w:ascii="Times New Roman" w:hAnsi="Times New Roman" w:cs="Times New Roman"/>
          <w:sz w:val="24"/>
          <w:szCs w:val="24"/>
        </w:rPr>
        <w:t xml:space="preserve"> </w:t>
      </w:r>
      <w:r w:rsidR="009222C5" w:rsidRPr="00346F11">
        <w:rPr>
          <w:rFonts w:ascii="Times New Roman" w:hAnsi="Times New Roman" w:cs="Times New Roman"/>
          <w:sz w:val="24"/>
          <w:szCs w:val="24"/>
        </w:rPr>
        <w:t xml:space="preserve">продукции АПК </w:t>
      </w:r>
      <w:r w:rsidRPr="00346F11">
        <w:rPr>
          <w:rFonts w:ascii="Times New Roman" w:hAnsi="Times New Roman" w:cs="Times New Roman"/>
          <w:sz w:val="24"/>
          <w:szCs w:val="24"/>
        </w:rPr>
        <w:t>Р</w:t>
      </w:r>
      <w:r w:rsidR="009222C5" w:rsidRPr="00346F11">
        <w:rPr>
          <w:rFonts w:ascii="Times New Roman" w:hAnsi="Times New Roman" w:cs="Times New Roman"/>
          <w:sz w:val="24"/>
          <w:szCs w:val="24"/>
        </w:rPr>
        <w:t>еспублики</w:t>
      </w:r>
      <w:r w:rsidRPr="00346F11">
        <w:rPr>
          <w:rFonts w:ascii="Times New Roman" w:hAnsi="Times New Roman" w:cs="Times New Roman"/>
          <w:sz w:val="24"/>
          <w:szCs w:val="24"/>
        </w:rPr>
        <w:t xml:space="preserve"> Татарстан</w:t>
      </w:r>
    </w:p>
    <w:p w:rsidR="009222C5" w:rsidRPr="00346F11" w:rsidRDefault="009222C5" w:rsidP="009222C5">
      <w:pPr>
        <w:spacing w:after="0" w:line="240" w:lineRule="auto"/>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1946"/>
        <w:gridCol w:w="2523"/>
        <w:gridCol w:w="2555"/>
      </w:tblGrid>
      <w:tr w:rsidR="009222C5" w:rsidRPr="00346F11" w:rsidTr="006510EC">
        <w:trPr>
          <w:trHeight w:val="489"/>
        </w:trPr>
        <w:tc>
          <w:tcPr>
            <w:tcW w:w="1553" w:type="pct"/>
            <w:shd w:val="clear" w:color="auto" w:fill="FFFFFF" w:themeFill="background1"/>
            <w:noWrap/>
            <w:vAlign w:val="center"/>
            <w:hideMark/>
          </w:tcPr>
          <w:p w:rsidR="009222C5" w:rsidRPr="00346F11" w:rsidRDefault="009222C5" w:rsidP="006510EC">
            <w:pPr>
              <w:spacing w:after="0" w:line="240" w:lineRule="auto"/>
              <w:jc w:val="center"/>
              <w:rPr>
                <w:rFonts w:ascii="Times New Roman" w:hAnsi="Times New Roman" w:cs="Times New Roman"/>
                <w:bCs/>
                <w:sz w:val="24"/>
                <w:szCs w:val="24"/>
              </w:rPr>
            </w:pPr>
            <w:r w:rsidRPr="00346F11">
              <w:rPr>
                <w:rFonts w:ascii="Times New Roman" w:hAnsi="Times New Roman" w:cs="Times New Roman"/>
                <w:bCs/>
                <w:sz w:val="24"/>
                <w:szCs w:val="24"/>
              </w:rPr>
              <w:t>Наименование продукции</w:t>
            </w:r>
          </w:p>
        </w:tc>
        <w:tc>
          <w:tcPr>
            <w:tcW w:w="955"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cs="Times New Roman"/>
                <w:bCs/>
                <w:sz w:val="24"/>
                <w:szCs w:val="24"/>
              </w:rPr>
            </w:pPr>
            <w:r w:rsidRPr="00346F11">
              <w:rPr>
                <w:rFonts w:ascii="Times New Roman" w:hAnsi="Times New Roman" w:cs="Times New Roman"/>
                <w:bCs/>
                <w:sz w:val="24"/>
                <w:szCs w:val="24"/>
              </w:rPr>
              <w:t>Факт 2019</w:t>
            </w:r>
          </w:p>
        </w:tc>
        <w:tc>
          <w:tcPr>
            <w:tcW w:w="1238" w:type="pct"/>
            <w:shd w:val="clear" w:color="auto" w:fill="FFFFFF" w:themeFill="background1"/>
            <w:vAlign w:val="center"/>
          </w:tcPr>
          <w:p w:rsidR="009222C5" w:rsidRPr="00346F11" w:rsidRDefault="009222C5" w:rsidP="006510EC">
            <w:pPr>
              <w:spacing w:after="0" w:line="240" w:lineRule="auto"/>
              <w:jc w:val="center"/>
              <w:rPr>
                <w:rFonts w:ascii="Times New Roman" w:hAnsi="Times New Roman" w:cs="Times New Roman"/>
                <w:bCs/>
                <w:sz w:val="24"/>
                <w:szCs w:val="24"/>
              </w:rPr>
            </w:pPr>
            <w:r w:rsidRPr="00346F11">
              <w:rPr>
                <w:rFonts w:ascii="Times New Roman" w:hAnsi="Times New Roman" w:cs="Times New Roman"/>
                <w:bCs/>
                <w:sz w:val="24"/>
                <w:szCs w:val="24"/>
              </w:rPr>
              <w:t>План на 2020 г</w:t>
            </w:r>
          </w:p>
        </w:tc>
        <w:tc>
          <w:tcPr>
            <w:tcW w:w="1254" w:type="pct"/>
            <w:shd w:val="clear" w:color="auto" w:fill="FFFFFF" w:themeFill="background1"/>
            <w:noWrap/>
            <w:vAlign w:val="center"/>
          </w:tcPr>
          <w:p w:rsidR="009222C5" w:rsidRPr="00346F11" w:rsidRDefault="009222C5" w:rsidP="006510EC">
            <w:pPr>
              <w:spacing w:after="0" w:line="240" w:lineRule="auto"/>
              <w:jc w:val="center"/>
              <w:rPr>
                <w:rFonts w:ascii="Times New Roman" w:eastAsia="Times New Roman" w:hAnsi="Times New Roman" w:cs="Times New Roman"/>
                <w:color w:val="000000"/>
                <w:sz w:val="24"/>
                <w:szCs w:val="24"/>
                <w:lang w:eastAsia="ru-RU"/>
              </w:rPr>
            </w:pPr>
            <w:r w:rsidRPr="00346F11">
              <w:rPr>
                <w:rFonts w:ascii="Times New Roman" w:eastAsia="Times New Roman" w:hAnsi="Times New Roman" w:cs="Times New Roman"/>
                <w:color w:val="000000"/>
                <w:sz w:val="24"/>
                <w:szCs w:val="24"/>
                <w:lang w:eastAsia="ru-RU"/>
              </w:rPr>
              <w:t>Целевой показатель</w:t>
            </w:r>
            <w:r w:rsidRPr="00346F11">
              <w:rPr>
                <w:rFonts w:ascii="Times New Roman" w:eastAsia="Times New Roman" w:hAnsi="Times New Roman" w:cs="Times New Roman"/>
                <w:b/>
                <w:color w:val="000000"/>
                <w:sz w:val="24"/>
                <w:szCs w:val="24"/>
                <w:lang w:eastAsia="ru-RU"/>
              </w:rPr>
              <w:t>*</w:t>
            </w:r>
          </w:p>
        </w:tc>
      </w:tr>
      <w:tr w:rsidR="009222C5" w:rsidRPr="00346F11" w:rsidTr="006510EC">
        <w:trPr>
          <w:trHeight w:val="411"/>
        </w:trPr>
        <w:tc>
          <w:tcPr>
            <w:tcW w:w="1553" w:type="pct"/>
            <w:shd w:val="clear" w:color="auto" w:fill="FFFFFF" w:themeFill="background1"/>
            <w:noWrap/>
            <w:vAlign w:val="center"/>
            <w:hideMark/>
          </w:tcPr>
          <w:p w:rsidR="009222C5" w:rsidRPr="00346F11" w:rsidRDefault="009222C5" w:rsidP="006510EC">
            <w:pPr>
              <w:spacing w:after="0" w:line="240" w:lineRule="auto"/>
              <w:jc w:val="both"/>
              <w:rPr>
                <w:rFonts w:ascii="Times New Roman" w:hAnsi="Times New Roman"/>
                <w:color w:val="000000"/>
                <w:sz w:val="24"/>
                <w:szCs w:val="24"/>
              </w:rPr>
            </w:pPr>
            <w:r w:rsidRPr="00346F11">
              <w:rPr>
                <w:rFonts w:ascii="Times New Roman" w:hAnsi="Times New Roman"/>
                <w:bCs/>
                <w:color w:val="000000"/>
                <w:sz w:val="24"/>
                <w:szCs w:val="24"/>
              </w:rPr>
              <w:t>масложировая продукция</w:t>
            </w:r>
          </w:p>
        </w:tc>
        <w:tc>
          <w:tcPr>
            <w:tcW w:w="955"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color w:val="000000"/>
                <w:sz w:val="24"/>
                <w:szCs w:val="24"/>
              </w:rPr>
            </w:pPr>
            <w:r w:rsidRPr="00346F11">
              <w:rPr>
                <w:rFonts w:ascii="Times New Roman" w:hAnsi="Times New Roman"/>
                <w:color w:val="000000"/>
                <w:sz w:val="24"/>
                <w:szCs w:val="24"/>
              </w:rPr>
              <w:t>116,2</w:t>
            </w:r>
          </w:p>
        </w:tc>
        <w:tc>
          <w:tcPr>
            <w:tcW w:w="1238" w:type="pct"/>
            <w:shd w:val="clear" w:color="auto" w:fill="FFFFFF" w:themeFill="background1"/>
            <w:vAlign w:val="center"/>
          </w:tcPr>
          <w:p w:rsidR="009222C5" w:rsidRPr="00346F11" w:rsidRDefault="009222C5" w:rsidP="006510EC">
            <w:pPr>
              <w:spacing w:after="0" w:line="240" w:lineRule="auto"/>
              <w:jc w:val="center"/>
              <w:rPr>
                <w:rFonts w:ascii="Times New Roman" w:hAnsi="Times New Roman"/>
                <w:color w:val="000000"/>
                <w:sz w:val="24"/>
                <w:szCs w:val="24"/>
              </w:rPr>
            </w:pPr>
            <w:r w:rsidRPr="00346F11">
              <w:rPr>
                <w:rFonts w:ascii="Times New Roman" w:hAnsi="Times New Roman"/>
                <w:bCs/>
                <w:color w:val="000000"/>
                <w:sz w:val="24"/>
                <w:szCs w:val="24"/>
              </w:rPr>
              <w:t>238</w:t>
            </w:r>
          </w:p>
        </w:tc>
        <w:tc>
          <w:tcPr>
            <w:tcW w:w="1254"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color w:val="000000"/>
                <w:sz w:val="24"/>
                <w:szCs w:val="24"/>
              </w:rPr>
            </w:pPr>
            <w:r w:rsidRPr="00346F11">
              <w:rPr>
                <w:rFonts w:ascii="Times New Roman" w:hAnsi="Times New Roman"/>
                <w:color w:val="000000"/>
                <w:sz w:val="24"/>
                <w:szCs w:val="24"/>
              </w:rPr>
              <w:t>285</w:t>
            </w:r>
          </w:p>
        </w:tc>
      </w:tr>
      <w:tr w:rsidR="009222C5" w:rsidRPr="00346F11" w:rsidTr="006510EC">
        <w:trPr>
          <w:trHeight w:val="417"/>
        </w:trPr>
        <w:tc>
          <w:tcPr>
            <w:tcW w:w="1553" w:type="pct"/>
            <w:shd w:val="clear" w:color="auto" w:fill="FFFFFF" w:themeFill="background1"/>
            <w:noWrap/>
            <w:vAlign w:val="center"/>
            <w:hideMark/>
          </w:tcPr>
          <w:p w:rsidR="009222C5" w:rsidRPr="00346F11" w:rsidRDefault="009222C5" w:rsidP="006510EC">
            <w:pPr>
              <w:spacing w:after="0" w:line="240" w:lineRule="auto"/>
              <w:jc w:val="both"/>
              <w:rPr>
                <w:rFonts w:ascii="Times New Roman" w:hAnsi="Times New Roman"/>
                <w:color w:val="000000"/>
                <w:sz w:val="24"/>
                <w:szCs w:val="24"/>
              </w:rPr>
            </w:pPr>
            <w:r w:rsidRPr="00346F11">
              <w:rPr>
                <w:rFonts w:ascii="Times New Roman" w:hAnsi="Times New Roman"/>
                <w:bCs/>
                <w:color w:val="000000"/>
                <w:sz w:val="24"/>
                <w:szCs w:val="24"/>
              </w:rPr>
              <w:t>злаки</w:t>
            </w:r>
          </w:p>
        </w:tc>
        <w:tc>
          <w:tcPr>
            <w:tcW w:w="955"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color w:val="000000"/>
                <w:sz w:val="24"/>
                <w:szCs w:val="24"/>
              </w:rPr>
            </w:pPr>
            <w:r w:rsidRPr="00346F11">
              <w:rPr>
                <w:rFonts w:ascii="Times New Roman" w:hAnsi="Times New Roman"/>
                <w:color w:val="000000"/>
                <w:sz w:val="24"/>
                <w:szCs w:val="24"/>
              </w:rPr>
              <w:t>14,9</w:t>
            </w:r>
          </w:p>
        </w:tc>
        <w:tc>
          <w:tcPr>
            <w:tcW w:w="1238" w:type="pct"/>
            <w:shd w:val="clear" w:color="auto" w:fill="FFFFFF" w:themeFill="background1"/>
            <w:vAlign w:val="center"/>
          </w:tcPr>
          <w:p w:rsidR="009222C5" w:rsidRPr="00346F11" w:rsidRDefault="009222C5" w:rsidP="006510EC">
            <w:pPr>
              <w:spacing w:after="0" w:line="240" w:lineRule="auto"/>
              <w:jc w:val="center"/>
              <w:rPr>
                <w:rFonts w:ascii="Times New Roman" w:hAnsi="Times New Roman"/>
                <w:color w:val="000000"/>
                <w:sz w:val="24"/>
                <w:szCs w:val="24"/>
              </w:rPr>
            </w:pPr>
            <w:r w:rsidRPr="00346F11">
              <w:rPr>
                <w:rFonts w:ascii="Times New Roman" w:hAnsi="Times New Roman"/>
                <w:bCs/>
                <w:color w:val="000000"/>
                <w:sz w:val="24"/>
                <w:szCs w:val="24"/>
              </w:rPr>
              <w:t>17,6</w:t>
            </w:r>
          </w:p>
        </w:tc>
        <w:tc>
          <w:tcPr>
            <w:tcW w:w="1254" w:type="pct"/>
            <w:shd w:val="clear" w:color="auto" w:fill="FFFFFF" w:themeFill="background1"/>
            <w:noWrap/>
            <w:vAlign w:val="center"/>
          </w:tcPr>
          <w:p w:rsidR="009222C5" w:rsidRPr="00346F11" w:rsidRDefault="009222C5" w:rsidP="006510EC">
            <w:pPr>
              <w:spacing w:after="0" w:line="240" w:lineRule="auto"/>
              <w:jc w:val="center"/>
              <w:rPr>
                <w:rFonts w:ascii="Times New Roman" w:hAnsi="Times New Roman"/>
                <w:color w:val="000000"/>
                <w:sz w:val="24"/>
                <w:szCs w:val="24"/>
              </w:rPr>
            </w:pPr>
            <w:r w:rsidRPr="00346F11">
              <w:rPr>
                <w:rFonts w:ascii="Times New Roman" w:hAnsi="Times New Roman"/>
                <w:color w:val="000000"/>
                <w:sz w:val="24"/>
                <w:szCs w:val="24"/>
              </w:rPr>
              <w:t>21</w:t>
            </w:r>
          </w:p>
        </w:tc>
      </w:tr>
    </w:tbl>
    <w:p w:rsidR="009222C5" w:rsidRPr="00346F11" w:rsidRDefault="009222C5" w:rsidP="009222C5">
      <w:pPr>
        <w:spacing w:after="0" w:line="360" w:lineRule="auto"/>
        <w:jc w:val="both"/>
        <w:rPr>
          <w:rFonts w:ascii="Times New Roman" w:eastAsia="Times New Roman" w:hAnsi="Times New Roman" w:cs="Times New Roman"/>
          <w:i/>
          <w:sz w:val="24"/>
          <w:szCs w:val="24"/>
          <w:lang w:eastAsia="ru-RU"/>
        </w:rPr>
      </w:pPr>
      <w:r w:rsidRPr="00346F11">
        <w:rPr>
          <w:rFonts w:ascii="Times New Roman" w:eastAsia="Times New Roman" w:hAnsi="Times New Roman" w:cs="Times New Roman"/>
          <w:i/>
          <w:sz w:val="24"/>
          <w:szCs w:val="24"/>
          <w:lang w:eastAsia="ru-RU"/>
        </w:rPr>
        <w:t>* - целевой показатель включает в себя перевыполнение плана на 20 %</w:t>
      </w:r>
    </w:p>
    <w:p w:rsidR="002207F6" w:rsidRPr="00346F11" w:rsidRDefault="002207F6" w:rsidP="009222C5">
      <w:pPr>
        <w:spacing w:after="0" w:line="360" w:lineRule="auto"/>
        <w:jc w:val="both"/>
        <w:rPr>
          <w:rFonts w:ascii="Times New Roman" w:eastAsia="Times New Roman" w:hAnsi="Times New Roman" w:cs="Times New Roman"/>
          <w:i/>
          <w:sz w:val="24"/>
          <w:szCs w:val="24"/>
          <w:lang w:eastAsia="ru-RU"/>
        </w:rPr>
      </w:pPr>
      <w:r w:rsidRPr="00346F11">
        <w:rPr>
          <w:rFonts w:ascii="Times New Roman" w:eastAsia="Times New Roman" w:hAnsi="Times New Roman" w:cs="Times New Roman"/>
          <w:i/>
          <w:sz w:val="24"/>
          <w:szCs w:val="24"/>
          <w:lang w:eastAsia="ru-RU"/>
        </w:rPr>
        <w:t>** Составлено авторами согласно данным Минсельхозпрода РТ</w:t>
      </w:r>
    </w:p>
    <w:p w:rsidR="002207F6" w:rsidRPr="00346F11" w:rsidRDefault="002207F6" w:rsidP="009222C5">
      <w:pPr>
        <w:spacing w:after="0" w:line="360" w:lineRule="auto"/>
        <w:jc w:val="both"/>
        <w:rPr>
          <w:rFonts w:ascii="Times New Roman" w:eastAsia="Times New Roman" w:hAnsi="Times New Roman" w:cs="Times New Roman"/>
          <w:i/>
          <w:sz w:val="24"/>
          <w:szCs w:val="24"/>
          <w:lang w:eastAsia="ru-RU"/>
        </w:rPr>
      </w:pPr>
    </w:p>
    <w:p w:rsidR="002207F6" w:rsidRPr="00346F11" w:rsidRDefault="002207F6" w:rsidP="009222C5">
      <w:pPr>
        <w:pStyle w:val="a3"/>
        <w:spacing w:after="0" w:line="240" w:lineRule="auto"/>
        <w:ind w:left="0" w:firstLine="709"/>
        <w:jc w:val="center"/>
        <w:rPr>
          <w:rFonts w:ascii="Times New Roman" w:hAnsi="Times New Roman" w:cs="Times New Roman"/>
          <w:sz w:val="24"/>
          <w:szCs w:val="24"/>
        </w:rPr>
      </w:pPr>
      <w:r w:rsidRPr="00346F11">
        <w:rPr>
          <w:rFonts w:ascii="Times New Roman" w:hAnsi="Times New Roman" w:cs="Times New Roman"/>
          <w:sz w:val="24"/>
          <w:szCs w:val="24"/>
        </w:rPr>
        <w:tab/>
      </w:r>
      <w:r w:rsidRPr="00346F11">
        <w:rPr>
          <w:rFonts w:ascii="Times New Roman" w:hAnsi="Times New Roman" w:cs="Times New Roman"/>
          <w:sz w:val="24"/>
          <w:szCs w:val="24"/>
        </w:rPr>
        <w:tab/>
      </w:r>
      <w:r w:rsidRPr="00346F11">
        <w:rPr>
          <w:rFonts w:ascii="Times New Roman" w:hAnsi="Times New Roman" w:cs="Times New Roman"/>
          <w:sz w:val="24"/>
          <w:szCs w:val="24"/>
        </w:rPr>
        <w:tab/>
      </w:r>
      <w:r w:rsidRPr="00346F11">
        <w:rPr>
          <w:rFonts w:ascii="Times New Roman" w:hAnsi="Times New Roman" w:cs="Times New Roman"/>
          <w:sz w:val="24"/>
          <w:szCs w:val="24"/>
        </w:rPr>
        <w:tab/>
      </w:r>
      <w:r w:rsidRPr="00346F11">
        <w:rPr>
          <w:rFonts w:ascii="Times New Roman" w:hAnsi="Times New Roman" w:cs="Times New Roman"/>
          <w:sz w:val="24"/>
          <w:szCs w:val="24"/>
        </w:rPr>
        <w:tab/>
      </w:r>
      <w:r w:rsidRPr="00346F11">
        <w:rPr>
          <w:rFonts w:ascii="Times New Roman" w:hAnsi="Times New Roman" w:cs="Times New Roman"/>
          <w:sz w:val="24"/>
          <w:szCs w:val="24"/>
        </w:rPr>
        <w:tab/>
      </w:r>
      <w:r w:rsidRPr="00346F11">
        <w:rPr>
          <w:rFonts w:ascii="Times New Roman" w:hAnsi="Times New Roman" w:cs="Times New Roman"/>
          <w:sz w:val="24"/>
          <w:szCs w:val="24"/>
        </w:rPr>
        <w:tab/>
      </w:r>
      <w:r w:rsidRPr="00346F11">
        <w:rPr>
          <w:rFonts w:ascii="Times New Roman" w:hAnsi="Times New Roman" w:cs="Times New Roman"/>
          <w:sz w:val="24"/>
          <w:szCs w:val="24"/>
        </w:rPr>
        <w:tab/>
      </w:r>
      <w:r w:rsidRPr="00346F11">
        <w:rPr>
          <w:rFonts w:ascii="Times New Roman" w:hAnsi="Times New Roman" w:cs="Times New Roman"/>
          <w:sz w:val="24"/>
          <w:szCs w:val="24"/>
        </w:rPr>
        <w:tab/>
      </w:r>
      <w:r w:rsidRPr="00346F11">
        <w:rPr>
          <w:rFonts w:ascii="Times New Roman" w:hAnsi="Times New Roman" w:cs="Times New Roman"/>
          <w:sz w:val="24"/>
          <w:szCs w:val="24"/>
        </w:rPr>
        <w:tab/>
      </w:r>
      <w:r w:rsidR="007B79AB">
        <w:rPr>
          <w:rFonts w:ascii="Times New Roman" w:hAnsi="Times New Roman" w:cs="Times New Roman"/>
          <w:sz w:val="24"/>
          <w:szCs w:val="24"/>
        </w:rPr>
        <w:t xml:space="preserve">                    Т</w:t>
      </w:r>
      <w:r w:rsidRPr="00346F11">
        <w:rPr>
          <w:rFonts w:ascii="Times New Roman" w:hAnsi="Times New Roman" w:cs="Times New Roman"/>
          <w:sz w:val="24"/>
          <w:szCs w:val="24"/>
        </w:rPr>
        <w:t>аблица 3*</w:t>
      </w:r>
    </w:p>
    <w:p w:rsidR="009222C5" w:rsidRPr="00346F11" w:rsidRDefault="009222C5" w:rsidP="009222C5">
      <w:pPr>
        <w:pStyle w:val="a3"/>
        <w:spacing w:after="0" w:line="240" w:lineRule="auto"/>
        <w:ind w:left="0" w:firstLine="709"/>
        <w:jc w:val="center"/>
        <w:rPr>
          <w:rFonts w:ascii="Times New Roman" w:hAnsi="Times New Roman" w:cs="Times New Roman"/>
          <w:sz w:val="24"/>
          <w:szCs w:val="24"/>
        </w:rPr>
      </w:pPr>
      <w:r w:rsidRPr="00346F11">
        <w:rPr>
          <w:rFonts w:ascii="Times New Roman" w:hAnsi="Times New Roman" w:cs="Times New Roman"/>
          <w:sz w:val="24"/>
          <w:szCs w:val="24"/>
        </w:rPr>
        <w:t xml:space="preserve">Расшифровка целевого показателя дополнительного объёма </w:t>
      </w:r>
      <w:r w:rsidRPr="00346F11">
        <w:rPr>
          <w:rFonts w:ascii="Times New Roman" w:hAnsi="Times New Roman" w:cs="Times New Roman"/>
          <w:sz w:val="24"/>
          <w:szCs w:val="24"/>
        </w:rPr>
        <w:br/>
        <w:t xml:space="preserve">экспортной выручки </w:t>
      </w:r>
    </w:p>
    <w:p w:rsidR="009222C5" w:rsidRPr="00346F11" w:rsidRDefault="009222C5" w:rsidP="009222C5">
      <w:pPr>
        <w:pStyle w:val="a3"/>
        <w:spacing w:after="0" w:line="240" w:lineRule="auto"/>
        <w:ind w:left="0" w:firstLine="709"/>
        <w:jc w:val="center"/>
        <w:rPr>
          <w:rFonts w:ascii="Times New Roman" w:hAnsi="Times New Roman" w:cs="Times New Roman"/>
          <w:sz w:val="24"/>
          <w:szCs w:val="24"/>
        </w:rPr>
      </w:pPr>
    </w:p>
    <w:tbl>
      <w:tblPr>
        <w:tblStyle w:val="a5"/>
        <w:tblW w:w="5000" w:type="pct"/>
        <w:tblLook w:val="04A0" w:firstRow="1" w:lastRow="0" w:firstColumn="1" w:lastColumn="0" w:noHBand="0" w:noVBand="1"/>
      </w:tblPr>
      <w:tblGrid>
        <w:gridCol w:w="1980"/>
        <w:gridCol w:w="2688"/>
        <w:gridCol w:w="1840"/>
        <w:gridCol w:w="1274"/>
        <w:gridCol w:w="2406"/>
      </w:tblGrid>
      <w:tr w:rsidR="009222C5" w:rsidRPr="00346F11" w:rsidTr="006510EC">
        <w:trPr>
          <w:trHeight w:val="551"/>
        </w:trPr>
        <w:tc>
          <w:tcPr>
            <w:tcW w:w="972" w:type="pct"/>
            <w:vMerge w:val="restart"/>
            <w:vAlign w:val="center"/>
          </w:tcPr>
          <w:p w:rsidR="009222C5" w:rsidRPr="00346F11" w:rsidRDefault="009222C5" w:rsidP="006510EC">
            <w:pPr>
              <w:pStyle w:val="a3"/>
              <w:ind w:left="0"/>
              <w:jc w:val="center"/>
              <w:rPr>
                <w:rFonts w:ascii="Times New Roman" w:hAnsi="Times New Roman" w:cs="Times New Roman"/>
                <w:sz w:val="24"/>
                <w:szCs w:val="24"/>
              </w:rPr>
            </w:pPr>
            <w:r w:rsidRPr="00346F11">
              <w:rPr>
                <w:rFonts w:ascii="Times New Roman" w:hAnsi="Times New Roman" w:cs="Times New Roman"/>
                <w:sz w:val="24"/>
                <w:szCs w:val="24"/>
              </w:rPr>
              <w:t>Наименование организации</w:t>
            </w:r>
          </w:p>
        </w:tc>
        <w:tc>
          <w:tcPr>
            <w:tcW w:w="1319" w:type="pct"/>
            <w:vMerge w:val="restart"/>
            <w:vAlign w:val="center"/>
          </w:tcPr>
          <w:p w:rsidR="009222C5" w:rsidRPr="00346F11" w:rsidRDefault="009222C5" w:rsidP="006510EC">
            <w:pPr>
              <w:pStyle w:val="a3"/>
              <w:ind w:left="0"/>
              <w:jc w:val="center"/>
              <w:rPr>
                <w:rFonts w:ascii="Times New Roman" w:hAnsi="Times New Roman" w:cs="Times New Roman"/>
                <w:sz w:val="24"/>
                <w:szCs w:val="24"/>
              </w:rPr>
            </w:pPr>
            <w:r w:rsidRPr="00346F11">
              <w:rPr>
                <w:rFonts w:ascii="Times New Roman" w:hAnsi="Times New Roman" w:cs="Times New Roman"/>
                <w:sz w:val="24"/>
                <w:szCs w:val="24"/>
              </w:rPr>
              <w:t>Дополнительный объем продукции</w:t>
            </w:r>
          </w:p>
          <w:p w:rsidR="009222C5" w:rsidRPr="00346F11" w:rsidRDefault="009222C5" w:rsidP="006510EC">
            <w:pPr>
              <w:pStyle w:val="a3"/>
              <w:ind w:left="0"/>
              <w:jc w:val="center"/>
              <w:rPr>
                <w:rFonts w:ascii="Times New Roman" w:hAnsi="Times New Roman" w:cs="Times New Roman"/>
                <w:sz w:val="24"/>
                <w:szCs w:val="24"/>
              </w:rPr>
            </w:pPr>
            <w:r w:rsidRPr="00346F11">
              <w:rPr>
                <w:rFonts w:ascii="Times New Roman" w:hAnsi="Times New Roman" w:cs="Times New Roman"/>
                <w:sz w:val="24"/>
                <w:szCs w:val="24"/>
              </w:rPr>
              <w:t>тонн</w:t>
            </w:r>
          </w:p>
          <w:p w:rsidR="009222C5" w:rsidRPr="00346F11" w:rsidRDefault="009222C5" w:rsidP="006510EC">
            <w:pPr>
              <w:pStyle w:val="a3"/>
              <w:ind w:left="0"/>
              <w:jc w:val="center"/>
              <w:rPr>
                <w:rFonts w:ascii="Times New Roman" w:hAnsi="Times New Roman" w:cs="Times New Roman"/>
                <w:sz w:val="24"/>
                <w:szCs w:val="24"/>
              </w:rPr>
            </w:pPr>
            <w:r w:rsidRPr="00346F11">
              <w:rPr>
                <w:rFonts w:ascii="Times New Roman" w:hAnsi="Times New Roman" w:cs="Times New Roman"/>
                <w:sz w:val="24"/>
                <w:szCs w:val="24"/>
              </w:rPr>
              <w:t>(9 мес.)</w:t>
            </w:r>
          </w:p>
        </w:tc>
        <w:tc>
          <w:tcPr>
            <w:tcW w:w="903" w:type="pct"/>
            <w:vMerge w:val="restart"/>
            <w:vAlign w:val="center"/>
          </w:tcPr>
          <w:p w:rsidR="009222C5" w:rsidRPr="00346F11" w:rsidRDefault="009222C5" w:rsidP="006510EC">
            <w:pPr>
              <w:pStyle w:val="a3"/>
              <w:ind w:left="0"/>
              <w:jc w:val="center"/>
              <w:rPr>
                <w:rFonts w:ascii="Times New Roman" w:hAnsi="Times New Roman" w:cs="Times New Roman"/>
                <w:sz w:val="24"/>
                <w:szCs w:val="24"/>
              </w:rPr>
            </w:pPr>
            <w:r w:rsidRPr="00346F11">
              <w:rPr>
                <w:rFonts w:ascii="Times New Roman" w:hAnsi="Times New Roman" w:cs="Times New Roman"/>
                <w:sz w:val="24"/>
                <w:szCs w:val="24"/>
              </w:rPr>
              <w:t xml:space="preserve">Цена реализации, </w:t>
            </w:r>
            <w:r w:rsidRPr="00346F11">
              <w:rPr>
                <w:rFonts w:ascii="Times New Roman" w:hAnsi="Times New Roman" w:cs="Times New Roman"/>
                <w:sz w:val="24"/>
                <w:szCs w:val="24"/>
              </w:rPr>
              <w:br/>
              <w:t>руб./</w:t>
            </w:r>
            <w:proofErr w:type="spellStart"/>
            <w:r w:rsidRPr="00346F11">
              <w:rPr>
                <w:rFonts w:ascii="Times New Roman" w:hAnsi="Times New Roman" w:cs="Times New Roman"/>
                <w:sz w:val="24"/>
                <w:szCs w:val="24"/>
              </w:rPr>
              <w:t>тн</w:t>
            </w:r>
            <w:proofErr w:type="spellEnd"/>
          </w:p>
        </w:tc>
        <w:tc>
          <w:tcPr>
            <w:tcW w:w="1806" w:type="pct"/>
            <w:gridSpan w:val="2"/>
            <w:vAlign w:val="center"/>
          </w:tcPr>
          <w:p w:rsidR="009222C5" w:rsidRPr="00346F11" w:rsidRDefault="009222C5" w:rsidP="006510EC">
            <w:pPr>
              <w:pStyle w:val="a3"/>
              <w:ind w:left="0"/>
              <w:jc w:val="center"/>
              <w:rPr>
                <w:rFonts w:ascii="Times New Roman" w:hAnsi="Times New Roman" w:cs="Times New Roman"/>
                <w:sz w:val="24"/>
                <w:szCs w:val="24"/>
              </w:rPr>
            </w:pPr>
            <w:r w:rsidRPr="00346F11">
              <w:rPr>
                <w:rFonts w:ascii="Times New Roman" w:hAnsi="Times New Roman" w:cs="Times New Roman"/>
                <w:sz w:val="24"/>
                <w:szCs w:val="24"/>
              </w:rPr>
              <w:t>На сумму в год (9 мес.)</w:t>
            </w:r>
          </w:p>
        </w:tc>
      </w:tr>
      <w:tr w:rsidR="009222C5" w:rsidRPr="00346F11" w:rsidTr="006510EC">
        <w:trPr>
          <w:trHeight w:val="829"/>
        </w:trPr>
        <w:tc>
          <w:tcPr>
            <w:tcW w:w="972" w:type="pct"/>
            <w:vMerge/>
            <w:vAlign w:val="center"/>
          </w:tcPr>
          <w:p w:rsidR="009222C5" w:rsidRPr="00346F11" w:rsidRDefault="009222C5" w:rsidP="006510EC">
            <w:pPr>
              <w:pStyle w:val="a3"/>
              <w:ind w:left="0"/>
              <w:jc w:val="center"/>
              <w:rPr>
                <w:rFonts w:ascii="Times New Roman" w:hAnsi="Times New Roman" w:cs="Times New Roman"/>
                <w:sz w:val="24"/>
                <w:szCs w:val="24"/>
              </w:rPr>
            </w:pPr>
          </w:p>
        </w:tc>
        <w:tc>
          <w:tcPr>
            <w:tcW w:w="1319" w:type="pct"/>
            <w:vMerge/>
            <w:vAlign w:val="center"/>
          </w:tcPr>
          <w:p w:rsidR="009222C5" w:rsidRPr="00346F11" w:rsidRDefault="009222C5" w:rsidP="006510EC">
            <w:pPr>
              <w:pStyle w:val="a3"/>
              <w:ind w:left="0"/>
              <w:jc w:val="center"/>
              <w:rPr>
                <w:rFonts w:ascii="Times New Roman" w:hAnsi="Times New Roman" w:cs="Times New Roman"/>
                <w:sz w:val="24"/>
                <w:szCs w:val="24"/>
              </w:rPr>
            </w:pPr>
          </w:p>
        </w:tc>
        <w:tc>
          <w:tcPr>
            <w:tcW w:w="903" w:type="pct"/>
            <w:vMerge/>
            <w:vAlign w:val="center"/>
          </w:tcPr>
          <w:p w:rsidR="009222C5" w:rsidRPr="00346F11" w:rsidRDefault="009222C5" w:rsidP="006510EC">
            <w:pPr>
              <w:pStyle w:val="a3"/>
              <w:ind w:left="0"/>
              <w:jc w:val="center"/>
              <w:rPr>
                <w:rFonts w:ascii="Times New Roman" w:hAnsi="Times New Roman" w:cs="Times New Roman"/>
                <w:sz w:val="24"/>
                <w:szCs w:val="24"/>
              </w:rPr>
            </w:pPr>
          </w:p>
        </w:tc>
        <w:tc>
          <w:tcPr>
            <w:tcW w:w="625" w:type="pct"/>
            <w:vAlign w:val="center"/>
          </w:tcPr>
          <w:p w:rsidR="009222C5" w:rsidRPr="00346F11" w:rsidRDefault="009222C5" w:rsidP="006510EC">
            <w:pPr>
              <w:pStyle w:val="a3"/>
              <w:ind w:left="0"/>
              <w:jc w:val="center"/>
              <w:rPr>
                <w:rFonts w:ascii="Times New Roman" w:hAnsi="Times New Roman" w:cs="Times New Roman"/>
                <w:sz w:val="24"/>
                <w:szCs w:val="24"/>
              </w:rPr>
            </w:pPr>
            <w:r w:rsidRPr="00346F11">
              <w:rPr>
                <w:rFonts w:ascii="Times New Roman" w:hAnsi="Times New Roman" w:cs="Times New Roman"/>
                <w:sz w:val="24"/>
                <w:szCs w:val="24"/>
              </w:rPr>
              <w:t>млн. руб.</w:t>
            </w:r>
          </w:p>
        </w:tc>
        <w:tc>
          <w:tcPr>
            <w:tcW w:w="1181" w:type="pct"/>
            <w:vAlign w:val="center"/>
          </w:tcPr>
          <w:p w:rsidR="009222C5" w:rsidRPr="00346F11" w:rsidRDefault="009222C5" w:rsidP="006510EC">
            <w:pPr>
              <w:pStyle w:val="a3"/>
              <w:ind w:left="0"/>
              <w:jc w:val="center"/>
              <w:rPr>
                <w:rFonts w:ascii="Times New Roman" w:hAnsi="Times New Roman" w:cs="Times New Roman"/>
                <w:sz w:val="24"/>
                <w:szCs w:val="24"/>
              </w:rPr>
            </w:pPr>
            <w:r w:rsidRPr="00346F11">
              <w:rPr>
                <w:rFonts w:ascii="Times New Roman" w:hAnsi="Times New Roman" w:cs="Times New Roman"/>
                <w:sz w:val="24"/>
                <w:szCs w:val="24"/>
              </w:rPr>
              <w:t>млн. дол.</w:t>
            </w:r>
          </w:p>
          <w:p w:rsidR="009222C5" w:rsidRPr="00346F11" w:rsidRDefault="009222C5" w:rsidP="006510EC">
            <w:pPr>
              <w:pStyle w:val="a3"/>
              <w:ind w:left="-108"/>
              <w:jc w:val="center"/>
              <w:rPr>
                <w:rFonts w:ascii="Times New Roman" w:hAnsi="Times New Roman" w:cs="Times New Roman"/>
                <w:sz w:val="24"/>
                <w:szCs w:val="24"/>
              </w:rPr>
            </w:pPr>
            <w:r w:rsidRPr="00346F11">
              <w:rPr>
                <w:rFonts w:ascii="Times New Roman" w:hAnsi="Times New Roman" w:cs="Times New Roman"/>
                <w:sz w:val="24"/>
                <w:szCs w:val="24"/>
              </w:rPr>
              <w:t>(70 руб./дол.)</w:t>
            </w:r>
          </w:p>
        </w:tc>
      </w:tr>
      <w:tr w:rsidR="009222C5" w:rsidRPr="00346F11" w:rsidTr="006510EC">
        <w:tc>
          <w:tcPr>
            <w:tcW w:w="972" w:type="pct"/>
          </w:tcPr>
          <w:p w:rsidR="009222C5" w:rsidRPr="00346F11" w:rsidRDefault="009222C5" w:rsidP="006510EC">
            <w:pPr>
              <w:pStyle w:val="a3"/>
              <w:ind w:left="0"/>
              <w:jc w:val="center"/>
              <w:rPr>
                <w:rFonts w:ascii="Times New Roman" w:hAnsi="Times New Roman" w:cs="Times New Roman"/>
                <w:sz w:val="24"/>
                <w:szCs w:val="24"/>
              </w:rPr>
            </w:pPr>
            <w:r w:rsidRPr="00346F11">
              <w:rPr>
                <w:rFonts w:ascii="Times New Roman" w:hAnsi="Times New Roman" w:cs="Times New Roman"/>
                <w:sz w:val="24"/>
                <w:szCs w:val="24"/>
              </w:rPr>
              <w:t xml:space="preserve">АО «КМЭЗ» </w:t>
            </w:r>
            <w:r w:rsidRPr="00346F11">
              <w:rPr>
                <w:rFonts w:ascii="Times New Roman" w:hAnsi="Times New Roman" w:cs="Times New Roman"/>
                <w:sz w:val="24"/>
                <w:szCs w:val="24"/>
              </w:rPr>
              <w:br/>
              <w:t>(масло)</w:t>
            </w:r>
          </w:p>
        </w:tc>
        <w:tc>
          <w:tcPr>
            <w:tcW w:w="1319" w:type="pct"/>
          </w:tcPr>
          <w:p w:rsidR="009222C5" w:rsidRPr="00346F11" w:rsidRDefault="009222C5" w:rsidP="006510EC">
            <w:pPr>
              <w:pStyle w:val="a3"/>
              <w:spacing w:line="360" w:lineRule="auto"/>
              <w:ind w:left="0"/>
              <w:jc w:val="center"/>
              <w:rPr>
                <w:rFonts w:ascii="Times New Roman" w:hAnsi="Times New Roman" w:cs="Times New Roman"/>
                <w:sz w:val="24"/>
                <w:szCs w:val="24"/>
              </w:rPr>
            </w:pPr>
            <w:r w:rsidRPr="00346F11">
              <w:rPr>
                <w:rFonts w:ascii="Times New Roman" w:hAnsi="Times New Roman" w:cs="Times New Roman"/>
                <w:sz w:val="24"/>
                <w:szCs w:val="24"/>
              </w:rPr>
              <w:t>171 000</w:t>
            </w:r>
          </w:p>
        </w:tc>
        <w:tc>
          <w:tcPr>
            <w:tcW w:w="903" w:type="pct"/>
          </w:tcPr>
          <w:p w:rsidR="009222C5" w:rsidRPr="00346F11" w:rsidRDefault="009222C5" w:rsidP="006510EC">
            <w:pPr>
              <w:pStyle w:val="a3"/>
              <w:spacing w:line="360" w:lineRule="auto"/>
              <w:ind w:left="0"/>
              <w:jc w:val="center"/>
              <w:rPr>
                <w:rFonts w:ascii="Times New Roman" w:hAnsi="Times New Roman" w:cs="Times New Roman"/>
                <w:sz w:val="24"/>
                <w:szCs w:val="24"/>
              </w:rPr>
            </w:pPr>
            <w:r w:rsidRPr="00346F11">
              <w:rPr>
                <w:rFonts w:ascii="Times New Roman" w:hAnsi="Times New Roman" w:cs="Times New Roman"/>
                <w:sz w:val="24"/>
                <w:szCs w:val="24"/>
              </w:rPr>
              <w:t xml:space="preserve">45 500 </w:t>
            </w:r>
          </w:p>
        </w:tc>
        <w:tc>
          <w:tcPr>
            <w:tcW w:w="625" w:type="pct"/>
          </w:tcPr>
          <w:p w:rsidR="009222C5" w:rsidRPr="00346F11" w:rsidRDefault="009222C5" w:rsidP="006510EC">
            <w:pPr>
              <w:pStyle w:val="a3"/>
              <w:spacing w:line="360" w:lineRule="auto"/>
              <w:ind w:left="0"/>
              <w:jc w:val="center"/>
              <w:rPr>
                <w:rFonts w:ascii="Times New Roman" w:hAnsi="Times New Roman" w:cs="Times New Roman"/>
                <w:sz w:val="24"/>
                <w:szCs w:val="24"/>
              </w:rPr>
            </w:pPr>
            <w:r w:rsidRPr="00346F11">
              <w:rPr>
                <w:rFonts w:ascii="Times New Roman" w:hAnsi="Times New Roman" w:cs="Times New Roman"/>
                <w:sz w:val="24"/>
                <w:szCs w:val="24"/>
              </w:rPr>
              <w:t xml:space="preserve">7 780 </w:t>
            </w:r>
          </w:p>
        </w:tc>
        <w:tc>
          <w:tcPr>
            <w:tcW w:w="1181" w:type="pct"/>
          </w:tcPr>
          <w:p w:rsidR="009222C5" w:rsidRPr="00346F11" w:rsidRDefault="009222C5" w:rsidP="006510EC">
            <w:pPr>
              <w:pStyle w:val="a3"/>
              <w:spacing w:line="360" w:lineRule="auto"/>
              <w:ind w:left="0"/>
              <w:jc w:val="center"/>
              <w:rPr>
                <w:rFonts w:ascii="Times New Roman" w:hAnsi="Times New Roman" w:cs="Times New Roman"/>
                <w:color w:val="FF0000"/>
                <w:sz w:val="24"/>
                <w:szCs w:val="24"/>
              </w:rPr>
            </w:pPr>
            <w:r w:rsidRPr="00346F11">
              <w:rPr>
                <w:rFonts w:ascii="Times New Roman" w:hAnsi="Times New Roman" w:cs="Times New Roman"/>
                <w:sz w:val="24"/>
                <w:szCs w:val="24"/>
              </w:rPr>
              <w:t>111,0</w:t>
            </w:r>
          </w:p>
        </w:tc>
      </w:tr>
      <w:tr w:rsidR="009222C5" w:rsidRPr="00346F11" w:rsidTr="006510EC">
        <w:tc>
          <w:tcPr>
            <w:tcW w:w="972" w:type="pct"/>
          </w:tcPr>
          <w:p w:rsidR="009222C5" w:rsidRPr="00346F11" w:rsidRDefault="009222C5" w:rsidP="006510EC">
            <w:pPr>
              <w:pStyle w:val="a3"/>
              <w:ind w:left="0"/>
              <w:jc w:val="center"/>
              <w:rPr>
                <w:rFonts w:ascii="Times New Roman" w:hAnsi="Times New Roman" w:cs="Times New Roman"/>
                <w:sz w:val="24"/>
                <w:szCs w:val="24"/>
              </w:rPr>
            </w:pPr>
            <w:r w:rsidRPr="00346F11">
              <w:rPr>
                <w:rFonts w:ascii="Times New Roman" w:hAnsi="Times New Roman" w:cs="Times New Roman"/>
                <w:sz w:val="24"/>
                <w:szCs w:val="24"/>
              </w:rPr>
              <w:t>АО «КМЭЗ»</w:t>
            </w:r>
            <w:r w:rsidRPr="00346F11">
              <w:rPr>
                <w:rFonts w:ascii="Times New Roman" w:hAnsi="Times New Roman" w:cs="Times New Roman"/>
                <w:sz w:val="24"/>
                <w:szCs w:val="24"/>
              </w:rPr>
              <w:br/>
              <w:t>(шрот и лузга)</w:t>
            </w:r>
          </w:p>
        </w:tc>
        <w:tc>
          <w:tcPr>
            <w:tcW w:w="1319" w:type="pct"/>
          </w:tcPr>
          <w:p w:rsidR="009222C5" w:rsidRPr="00346F11" w:rsidRDefault="009222C5" w:rsidP="006510EC">
            <w:pPr>
              <w:pStyle w:val="a3"/>
              <w:spacing w:line="360" w:lineRule="auto"/>
              <w:ind w:left="0"/>
              <w:jc w:val="center"/>
              <w:rPr>
                <w:rFonts w:ascii="Times New Roman" w:hAnsi="Times New Roman" w:cs="Times New Roman"/>
                <w:sz w:val="24"/>
                <w:szCs w:val="24"/>
              </w:rPr>
            </w:pPr>
            <w:r w:rsidRPr="00346F11">
              <w:rPr>
                <w:rFonts w:ascii="Times New Roman" w:hAnsi="Times New Roman" w:cs="Times New Roman"/>
                <w:sz w:val="24"/>
                <w:szCs w:val="24"/>
              </w:rPr>
              <w:t xml:space="preserve">180 000 </w:t>
            </w:r>
          </w:p>
        </w:tc>
        <w:tc>
          <w:tcPr>
            <w:tcW w:w="903" w:type="pct"/>
          </w:tcPr>
          <w:p w:rsidR="009222C5" w:rsidRPr="00346F11" w:rsidRDefault="009222C5" w:rsidP="006510EC">
            <w:pPr>
              <w:pStyle w:val="a3"/>
              <w:spacing w:line="360" w:lineRule="auto"/>
              <w:ind w:left="0"/>
              <w:jc w:val="center"/>
              <w:rPr>
                <w:rFonts w:ascii="Times New Roman" w:hAnsi="Times New Roman" w:cs="Times New Roman"/>
                <w:sz w:val="24"/>
                <w:szCs w:val="24"/>
              </w:rPr>
            </w:pPr>
            <w:r w:rsidRPr="00346F11">
              <w:rPr>
                <w:rFonts w:ascii="Times New Roman" w:hAnsi="Times New Roman" w:cs="Times New Roman"/>
                <w:sz w:val="24"/>
                <w:szCs w:val="24"/>
              </w:rPr>
              <w:t xml:space="preserve">11 500 </w:t>
            </w:r>
          </w:p>
        </w:tc>
        <w:tc>
          <w:tcPr>
            <w:tcW w:w="625" w:type="pct"/>
          </w:tcPr>
          <w:p w:rsidR="009222C5" w:rsidRPr="00346F11" w:rsidRDefault="009222C5" w:rsidP="006510EC">
            <w:pPr>
              <w:pStyle w:val="a3"/>
              <w:spacing w:line="360" w:lineRule="auto"/>
              <w:ind w:left="0"/>
              <w:jc w:val="center"/>
              <w:rPr>
                <w:rFonts w:ascii="Times New Roman" w:hAnsi="Times New Roman" w:cs="Times New Roman"/>
                <w:sz w:val="24"/>
                <w:szCs w:val="24"/>
              </w:rPr>
            </w:pPr>
            <w:r w:rsidRPr="00346F11">
              <w:rPr>
                <w:rFonts w:ascii="Times New Roman" w:hAnsi="Times New Roman" w:cs="Times New Roman"/>
                <w:sz w:val="24"/>
                <w:szCs w:val="24"/>
              </w:rPr>
              <w:t xml:space="preserve">2 070 </w:t>
            </w:r>
          </w:p>
        </w:tc>
        <w:tc>
          <w:tcPr>
            <w:tcW w:w="1181" w:type="pct"/>
          </w:tcPr>
          <w:p w:rsidR="009222C5" w:rsidRPr="00346F11" w:rsidRDefault="009222C5" w:rsidP="006510EC">
            <w:pPr>
              <w:pStyle w:val="a3"/>
              <w:spacing w:line="360" w:lineRule="auto"/>
              <w:ind w:left="0"/>
              <w:jc w:val="center"/>
              <w:rPr>
                <w:rFonts w:ascii="Times New Roman" w:hAnsi="Times New Roman" w:cs="Times New Roman"/>
                <w:sz w:val="24"/>
                <w:szCs w:val="24"/>
              </w:rPr>
            </w:pPr>
            <w:r w:rsidRPr="00346F11">
              <w:rPr>
                <w:rFonts w:ascii="Times New Roman" w:hAnsi="Times New Roman" w:cs="Times New Roman"/>
                <w:sz w:val="24"/>
                <w:szCs w:val="24"/>
              </w:rPr>
              <w:t xml:space="preserve">29,5 </w:t>
            </w:r>
          </w:p>
        </w:tc>
      </w:tr>
      <w:tr w:rsidR="009222C5" w:rsidRPr="00346F11" w:rsidTr="006510EC">
        <w:tc>
          <w:tcPr>
            <w:tcW w:w="972" w:type="pct"/>
          </w:tcPr>
          <w:p w:rsidR="009222C5" w:rsidRPr="00346F11" w:rsidRDefault="009222C5" w:rsidP="006510EC">
            <w:pPr>
              <w:pStyle w:val="a3"/>
              <w:ind w:left="0"/>
              <w:jc w:val="center"/>
              <w:rPr>
                <w:rFonts w:ascii="Times New Roman" w:hAnsi="Times New Roman" w:cs="Times New Roman"/>
                <w:sz w:val="24"/>
                <w:szCs w:val="24"/>
              </w:rPr>
            </w:pPr>
            <w:r w:rsidRPr="00346F11">
              <w:rPr>
                <w:rFonts w:ascii="Times New Roman" w:hAnsi="Times New Roman" w:cs="Times New Roman"/>
                <w:sz w:val="24"/>
                <w:szCs w:val="24"/>
              </w:rPr>
              <w:t>ООО «</w:t>
            </w:r>
            <w:proofErr w:type="spellStart"/>
            <w:r w:rsidRPr="00346F11">
              <w:rPr>
                <w:rFonts w:ascii="Times New Roman" w:hAnsi="Times New Roman" w:cs="Times New Roman"/>
                <w:sz w:val="24"/>
                <w:szCs w:val="24"/>
              </w:rPr>
              <w:t>Вивид</w:t>
            </w:r>
            <w:proofErr w:type="spellEnd"/>
            <w:r w:rsidRPr="00346F11">
              <w:rPr>
                <w:rFonts w:ascii="Times New Roman" w:hAnsi="Times New Roman" w:cs="Times New Roman"/>
                <w:sz w:val="24"/>
                <w:szCs w:val="24"/>
              </w:rPr>
              <w:t>»</w:t>
            </w:r>
            <w:r w:rsidRPr="00346F11">
              <w:rPr>
                <w:rFonts w:ascii="Times New Roman" w:hAnsi="Times New Roman" w:cs="Times New Roman"/>
                <w:sz w:val="24"/>
                <w:szCs w:val="24"/>
              </w:rPr>
              <w:br/>
              <w:t>(масло)</w:t>
            </w:r>
          </w:p>
        </w:tc>
        <w:tc>
          <w:tcPr>
            <w:tcW w:w="1319" w:type="pct"/>
          </w:tcPr>
          <w:p w:rsidR="009222C5" w:rsidRPr="00346F11" w:rsidRDefault="009222C5" w:rsidP="006510EC">
            <w:pPr>
              <w:pStyle w:val="a3"/>
              <w:spacing w:line="360" w:lineRule="auto"/>
              <w:ind w:left="0"/>
              <w:jc w:val="center"/>
              <w:rPr>
                <w:rFonts w:ascii="Times New Roman" w:hAnsi="Times New Roman" w:cs="Times New Roman"/>
                <w:sz w:val="24"/>
                <w:szCs w:val="24"/>
              </w:rPr>
            </w:pPr>
            <w:r w:rsidRPr="00346F11">
              <w:rPr>
                <w:rFonts w:ascii="Times New Roman" w:hAnsi="Times New Roman" w:cs="Times New Roman"/>
                <w:sz w:val="24"/>
                <w:szCs w:val="24"/>
              </w:rPr>
              <w:t xml:space="preserve">16 000 </w:t>
            </w:r>
          </w:p>
        </w:tc>
        <w:tc>
          <w:tcPr>
            <w:tcW w:w="903" w:type="pct"/>
          </w:tcPr>
          <w:p w:rsidR="009222C5" w:rsidRPr="00346F11" w:rsidRDefault="009222C5" w:rsidP="006510EC">
            <w:pPr>
              <w:pStyle w:val="a3"/>
              <w:spacing w:line="360" w:lineRule="auto"/>
              <w:ind w:left="0"/>
              <w:jc w:val="center"/>
              <w:rPr>
                <w:rFonts w:ascii="Times New Roman" w:hAnsi="Times New Roman" w:cs="Times New Roman"/>
                <w:sz w:val="24"/>
                <w:szCs w:val="24"/>
              </w:rPr>
            </w:pPr>
            <w:r w:rsidRPr="00346F11">
              <w:rPr>
                <w:rFonts w:ascii="Times New Roman" w:hAnsi="Times New Roman" w:cs="Times New Roman"/>
                <w:sz w:val="24"/>
                <w:szCs w:val="24"/>
              </w:rPr>
              <w:t xml:space="preserve">63 000 </w:t>
            </w:r>
          </w:p>
        </w:tc>
        <w:tc>
          <w:tcPr>
            <w:tcW w:w="625" w:type="pct"/>
          </w:tcPr>
          <w:p w:rsidR="009222C5" w:rsidRPr="00346F11" w:rsidRDefault="009222C5" w:rsidP="006510EC">
            <w:pPr>
              <w:pStyle w:val="a3"/>
              <w:spacing w:line="360" w:lineRule="auto"/>
              <w:ind w:left="0"/>
              <w:jc w:val="center"/>
              <w:rPr>
                <w:rFonts w:ascii="Times New Roman" w:hAnsi="Times New Roman" w:cs="Times New Roman"/>
                <w:sz w:val="24"/>
                <w:szCs w:val="24"/>
              </w:rPr>
            </w:pPr>
            <w:r w:rsidRPr="00346F11">
              <w:rPr>
                <w:rFonts w:ascii="Times New Roman" w:hAnsi="Times New Roman" w:cs="Times New Roman"/>
                <w:sz w:val="24"/>
                <w:szCs w:val="24"/>
              </w:rPr>
              <w:t xml:space="preserve">1 008 </w:t>
            </w:r>
          </w:p>
        </w:tc>
        <w:tc>
          <w:tcPr>
            <w:tcW w:w="1181" w:type="pct"/>
          </w:tcPr>
          <w:p w:rsidR="009222C5" w:rsidRPr="00346F11" w:rsidRDefault="009222C5" w:rsidP="006510EC">
            <w:pPr>
              <w:pStyle w:val="a3"/>
              <w:spacing w:line="360" w:lineRule="auto"/>
              <w:ind w:left="0"/>
              <w:jc w:val="center"/>
              <w:rPr>
                <w:rFonts w:ascii="Times New Roman" w:hAnsi="Times New Roman" w:cs="Times New Roman"/>
                <w:sz w:val="24"/>
                <w:szCs w:val="24"/>
              </w:rPr>
            </w:pPr>
            <w:r w:rsidRPr="00346F11">
              <w:rPr>
                <w:rFonts w:ascii="Times New Roman" w:hAnsi="Times New Roman" w:cs="Times New Roman"/>
                <w:sz w:val="24"/>
                <w:szCs w:val="24"/>
              </w:rPr>
              <w:t>14,4</w:t>
            </w:r>
          </w:p>
        </w:tc>
      </w:tr>
      <w:tr w:rsidR="009222C5" w:rsidRPr="00346F11" w:rsidTr="006510EC">
        <w:trPr>
          <w:trHeight w:val="589"/>
        </w:trPr>
        <w:tc>
          <w:tcPr>
            <w:tcW w:w="972" w:type="pct"/>
          </w:tcPr>
          <w:p w:rsidR="009222C5" w:rsidRPr="00346F11" w:rsidRDefault="009222C5" w:rsidP="006510EC">
            <w:pPr>
              <w:pStyle w:val="a3"/>
              <w:ind w:left="0"/>
              <w:jc w:val="center"/>
              <w:rPr>
                <w:rFonts w:ascii="Times New Roman" w:hAnsi="Times New Roman" w:cs="Times New Roman"/>
                <w:sz w:val="24"/>
                <w:szCs w:val="24"/>
              </w:rPr>
            </w:pPr>
            <w:r w:rsidRPr="00346F11">
              <w:rPr>
                <w:rFonts w:ascii="Times New Roman" w:hAnsi="Times New Roman" w:cs="Times New Roman"/>
                <w:sz w:val="24"/>
                <w:szCs w:val="24"/>
              </w:rPr>
              <w:t>АО «РАЦИН»</w:t>
            </w:r>
            <w:r w:rsidRPr="00346F11">
              <w:rPr>
                <w:rFonts w:ascii="Times New Roman" w:hAnsi="Times New Roman" w:cs="Times New Roman"/>
                <w:sz w:val="24"/>
                <w:szCs w:val="24"/>
              </w:rPr>
              <w:br/>
              <w:t xml:space="preserve"> (рапсовый пакет)</w:t>
            </w:r>
          </w:p>
        </w:tc>
        <w:tc>
          <w:tcPr>
            <w:tcW w:w="1319" w:type="pct"/>
          </w:tcPr>
          <w:p w:rsidR="009222C5" w:rsidRPr="00346F11" w:rsidRDefault="009222C5" w:rsidP="006510EC">
            <w:pPr>
              <w:pStyle w:val="a3"/>
              <w:ind w:left="0"/>
              <w:jc w:val="center"/>
              <w:rPr>
                <w:rFonts w:ascii="Times New Roman" w:hAnsi="Times New Roman" w:cs="Times New Roman"/>
                <w:sz w:val="24"/>
                <w:szCs w:val="24"/>
              </w:rPr>
            </w:pPr>
            <w:r w:rsidRPr="00346F11">
              <w:rPr>
                <w:rFonts w:ascii="Times New Roman" w:hAnsi="Times New Roman" w:cs="Times New Roman"/>
                <w:sz w:val="24"/>
                <w:szCs w:val="24"/>
              </w:rPr>
              <w:t xml:space="preserve">до 30 000 </w:t>
            </w:r>
            <w:r w:rsidRPr="00346F11">
              <w:rPr>
                <w:rFonts w:ascii="Times New Roman" w:hAnsi="Times New Roman" w:cs="Times New Roman"/>
                <w:sz w:val="24"/>
                <w:szCs w:val="24"/>
              </w:rPr>
              <w:br/>
              <w:t>(</w:t>
            </w:r>
            <w:proofErr w:type="spellStart"/>
            <w:r w:rsidRPr="00346F11">
              <w:rPr>
                <w:rFonts w:ascii="Times New Roman" w:hAnsi="Times New Roman" w:cs="Times New Roman"/>
                <w:sz w:val="24"/>
                <w:szCs w:val="24"/>
              </w:rPr>
              <w:t>маслосемена</w:t>
            </w:r>
            <w:proofErr w:type="spellEnd"/>
            <w:r w:rsidRPr="00346F11">
              <w:rPr>
                <w:rFonts w:ascii="Times New Roman" w:hAnsi="Times New Roman" w:cs="Times New Roman"/>
                <w:sz w:val="24"/>
                <w:szCs w:val="24"/>
              </w:rPr>
              <w:t xml:space="preserve"> рапса)</w:t>
            </w:r>
          </w:p>
        </w:tc>
        <w:tc>
          <w:tcPr>
            <w:tcW w:w="903" w:type="pct"/>
          </w:tcPr>
          <w:p w:rsidR="009222C5" w:rsidRPr="00346F11" w:rsidRDefault="009222C5" w:rsidP="006510EC">
            <w:pPr>
              <w:pStyle w:val="a3"/>
              <w:spacing w:line="360" w:lineRule="auto"/>
              <w:ind w:left="0"/>
              <w:jc w:val="center"/>
              <w:rPr>
                <w:rFonts w:ascii="Times New Roman" w:hAnsi="Times New Roman" w:cs="Times New Roman"/>
                <w:sz w:val="24"/>
                <w:szCs w:val="24"/>
              </w:rPr>
            </w:pPr>
            <w:r w:rsidRPr="00346F11">
              <w:rPr>
                <w:rFonts w:ascii="Times New Roman" w:hAnsi="Times New Roman" w:cs="Times New Roman"/>
                <w:sz w:val="24"/>
                <w:szCs w:val="24"/>
              </w:rPr>
              <w:t xml:space="preserve">20 000 </w:t>
            </w:r>
          </w:p>
        </w:tc>
        <w:tc>
          <w:tcPr>
            <w:tcW w:w="625" w:type="pct"/>
          </w:tcPr>
          <w:p w:rsidR="009222C5" w:rsidRPr="00346F11" w:rsidRDefault="009222C5" w:rsidP="006510EC">
            <w:pPr>
              <w:pStyle w:val="a3"/>
              <w:spacing w:line="360" w:lineRule="auto"/>
              <w:ind w:left="0"/>
              <w:jc w:val="center"/>
              <w:rPr>
                <w:rFonts w:ascii="Times New Roman" w:hAnsi="Times New Roman" w:cs="Times New Roman"/>
                <w:sz w:val="24"/>
                <w:szCs w:val="24"/>
              </w:rPr>
            </w:pPr>
            <w:r w:rsidRPr="00346F11">
              <w:rPr>
                <w:rFonts w:ascii="Times New Roman" w:hAnsi="Times New Roman" w:cs="Times New Roman"/>
                <w:sz w:val="24"/>
                <w:szCs w:val="24"/>
              </w:rPr>
              <w:t>до 600</w:t>
            </w:r>
          </w:p>
        </w:tc>
        <w:tc>
          <w:tcPr>
            <w:tcW w:w="1181" w:type="pct"/>
          </w:tcPr>
          <w:p w:rsidR="009222C5" w:rsidRPr="00346F11" w:rsidRDefault="009222C5" w:rsidP="006510EC">
            <w:pPr>
              <w:pStyle w:val="a3"/>
              <w:spacing w:line="360" w:lineRule="auto"/>
              <w:ind w:left="0"/>
              <w:jc w:val="center"/>
              <w:rPr>
                <w:rFonts w:ascii="Times New Roman" w:hAnsi="Times New Roman" w:cs="Times New Roman"/>
                <w:sz w:val="24"/>
                <w:szCs w:val="24"/>
              </w:rPr>
            </w:pPr>
            <w:r w:rsidRPr="00346F11">
              <w:rPr>
                <w:rFonts w:ascii="Times New Roman" w:hAnsi="Times New Roman" w:cs="Times New Roman"/>
                <w:sz w:val="24"/>
                <w:szCs w:val="24"/>
              </w:rPr>
              <w:t>до 8,5</w:t>
            </w:r>
          </w:p>
        </w:tc>
      </w:tr>
      <w:tr w:rsidR="009222C5" w:rsidRPr="00346F11" w:rsidTr="006510EC">
        <w:trPr>
          <w:trHeight w:val="405"/>
        </w:trPr>
        <w:tc>
          <w:tcPr>
            <w:tcW w:w="972" w:type="pct"/>
          </w:tcPr>
          <w:p w:rsidR="009222C5" w:rsidRPr="00346F11" w:rsidRDefault="009222C5" w:rsidP="006510EC">
            <w:pPr>
              <w:pStyle w:val="a3"/>
              <w:ind w:left="0"/>
              <w:jc w:val="center"/>
              <w:rPr>
                <w:rFonts w:ascii="Times New Roman" w:hAnsi="Times New Roman" w:cs="Times New Roman"/>
                <w:sz w:val="24"/>
                <w:szCs w:val="24"/>
              </w:rPr>
            </w:pPr>
            <w:r w:rsidRPr="00346F11">
              <w:rPr>
                <w:rFonts w:ascii="Times New Roman" w:hAnsi="Times New Roman" w:cs="Times New Roman"/>
                <w:sz w:val="24"/>
                <w:szCs w:val="24"/>
              </w:rPr>
              <w:t xml:space="preserve">Злаки </w:t>
            </w:r>
          </w:p>
        </w:tc>
        <w:tc>
          <w:tcPr>
            <w:tcW w:w="1319" w:type="pct"/>
          </w:tcPr>
          <w:p w:rsidR="009222C5" w:rsidRPr="00346F11" w:rsidRDefault="009222C5" w:rsidP="006510EC">
            <w:pPr>
              <w:pStyle w:val="a3"/>
              <w:ind w:left="0"/>
              <w:jc w:val="center"/>
              <w:rPr>
                <w:rFonts w:ascii="Times New Roman" w:hAnsi="Times New Roman" w:cs="Times New Roman"/>
                <w:sz w:val="24"/>
                <w:szCs w:val="24"/>
              </w:rPr>
            </w:pPr>
            <w:r w:rsidRPr="00346F11">
              <w:rPr>
                <w:rFonts w:ascii="Times New Roman" w:hAnsi="Times New Roman" w:cs="Times New Roman"/>
                <w:sz w:val="24"/>
                <w:szCs w:val="24"/>
              </w:rPr>
              <w:t xml:space="preserve">200 000 </w:t>
            </w:r>
          </w:p>
        </w:tc>
        <w:tc>
          <w:tcPr>
            <w:tcW w:w="903" w:type="pct"/>
          </w:tcPr>
          <w:p w:rsidR="009222C5" w:rsidRPr="00346F11" w:rsidRDefault="009222C5" w:rsidP="006510EC">
            <w:pPr>
              <w:pStyle w:val="a3"/>
              <w:spacing w:line="360" w:lineRule="auto"/>
              <w:ind w:left="0"/>
              <w:jc w:val="center"/>
              <w:rPr>
                <w:rFonts w:ascii="Times New Roman" w:hAnsi="Times New Roman" w:cs="Times New Roman"/>
                <w:sz w:val="24"/>
                <w:szCs w:val="24"/>
              </w:rPr>
            </w:pPr>
            <w:r w:rsidRPr="00346F11">
              <w:rPr>
                <w:rFonts w:ascii="Times New Roman" w:hAnsi="Times New Roman" w:cs="Times New Roman"/>
                <w:sz w:val="24"/>
                <w:szCs w:val="24"/>
              </w:rPr>
              <w:t xml:space="preserve">8 500  </w:t>
            </w:r>
          </w:p>
        </w:tc>
        <w:tc>
          <w:tcPr>
            <w:tcW w:w="625" w:type="pct"/>
          </w:tcPr>
          <w:p w:rsidR="009222C5" w:rsidRPr="00346F11" w:rsidRDefault="009222C5" w:rsidP="006510EC">
            <w:pPr>
              <w:pStyle w:val="a3"/>
              <w:spacing w:line="360" w:lineRule="auto"/>
              <w:ind w:left="0"/>
              <w:jc w:val="center"/>
              <w:rPr>
                <w:rFonts w:ascii="Times New Roman" w:hAnsi="Times New Roman" w:cs="Times New Roman"/>
                <w:sz w:val="24"/>
                <w:szCs w:val="24"/>
              </w:rPr>
            </w:pPr>
            <w:r w:rsidRPr="00346F11">
              <w:rPr>
                <w:rFonts w:ascii="Times New Roman" w:hAnsi="Times New Roman" w:cs="Times New Roman"/>
                <w:sz w:val="24"/>
                <w:szCs w:val="24"/>
              </w:rPr>
              <w:t xml:space="preserve">1 700  </w:t>
            </w:r>
          </w:p>
        </w:tc>
        <w:tc>
          <w:tcPr>
            <w:tcW w:w="1181" w:type="pct"/>
          </w:tcPr>
          <w:p w:rsidR="009222C5" w:rsidRPr="00346F11" w:rsidRDefault="009222C5" w:rsidP="006510EC">
            <w:pPr>
              <w:pStyle w:val="a3"/>
              <w:spacing w:line="360" w:lineRule="auto"/>
              <w:ind w:left="0"/>
              <w:jc w:val="center"/>
              <w:rPr>
                <w:rFonts w:ascii="Times New Roman" w:hAnsi="Times New Roman" w:cs="Times New Roman"/>
                <w:sz w:val="24"/>
                <w:szCs w:val="24"/>
              </w:rPr>
            </w:pPr>
            <w:r w:rsidRPr="00346F11">
              <w:rPr>
                <w:rFonts w:ascii="Times New Roman" w:hAnsi="Times New Roman" w:cs="Times New Roman"/>
                <w:sz w:val="24"/>
                <w:szCs w:val="24"/>
              </w:rPr>
              <w:t>24,3</w:t>
            </w:r>
          </w:p>
        </w:tc>
      </w:tr>
      <w:tr w:rsidR="009222C5" w:rsidRPr="00346F11" w:rsidTr="006510EC">
        <w:trPr>
          <w:trHeight w:val="405"/>
        </w:trPr>
        <w:tc>
          <w:tcPr>
            <w:tcW w:w="972" w:type="pct"/>
          </w:tcPr>
          <w:p w:rsidR="009222C5" w:rsidRPr="00346F11" w:rsidRDefault="009222C5" w:rsidP="006510EC">
            <w:pPr>
              <w:pStyle w:val="a3"/>
              <w:ind w:left="0"/>
              <w:jc w:val="center"/>
              <w:rPr>
                <w:rFonts w:ascii="Times New Roman" w:hAnsi="Times New Roman" w:cs="Times New Roman"/>
                <w:b/>
                <w:sz w:val="24"/>
                <w:szCs w:val="24"/>
              </w:rPr>
            </w:pPr>
            <w:r w:rsidRPr="00346F11">
              <w:rPr>
                <w:rFonts w:ascii="Times New Roman" w:hAnsi="Times New Roman" w:cs="Times New Roman"/>
                <w:b/>
                <w:sz w:val="24"/>
                <w:szCs w:val="24"/>
              </w:rPr>
              <w:t>Итого</w:t>
            </w:r>
          </w:p>
        </w:tc>
        <w:tc>
          <w:tcPr>
            <w:tcW w:w="1319" w:type="pct"/>
          </w:tcPr>
          <w:p w:rsidR="009222C5" w:rsidRPr="00346F11" w:rsidRDefault="009222C5" w:rsidP="006510EC">
            <w:pPr>
              <w:pStyle w:val="a3"/>
              <w:spacing w:line="360" w:lineRule="auto"/>
              <w:ind w:left="0"/>
              <w:jc w:val="center"/>
              <w:rPr>
                <w:rFonts w:ascii="Times New Roman" w:hAnsi="Times New Roman" w:cs="Times New Roman"/>
                <w:b/>
                <w:sz w:val="24"/>
                <w:szCs w:val="24"/>
              </w:rPr>
            </w:pPr>
          </w:p>
        </w:tc>
        <w:tc>
          <w:tcPr>
            <w:tcW w:w="903" w:type="pct"/>
          </w:tcPr>
          <w:p w:rsidR="009222C5" w:rsidRPr="00346F11" w:rsidRDefault="009222C5" w:rsidP="006510EC">
            <w:pPr>
              <w:pStyle w:val="a3"/>
              <w:spacing w:line="360" w:lineRule="auto"/>
              <w:ind w:left="0"/>
              <w:jc w:val="center"/>
              <w:rPr>
                <w:rFonts w:ascii="Times New Roman" w:hAnsi="Times New Roman" w:cs="Times New Roman"/>
                <w:b/>
                <w:sz w:val="24"/>
                <w:szCs w:val="24"/>
              </w:rPr>
            </w:pPr>
          </w:p>
        </w:tc>
        <w:tc>
          <w:tcPr>
            <w:tcW w:w="625" w:type="pct"/>
          </w:tcPr>
          <w:p w:rsidR="009222C5" w:rsidRPr="00346F11" w:rsidRDefault="009222C5" w:rsidP="006510EC">
            <w:pPr>
              <w:pStyle w:val="a3"/>
              <w:spacing w:line="360" w:lineRule="auto"/>
              <w:ind w:left="0"/>
              <w:jc w:val="center"/>
              <w:rPr>
                <w:rFonts w:ascii="Times New Roman" w:hAnsi="Times New Roman" w:cs="Times New Roman"/>
                <w:b/>
                <w:sz w:val="24"/>
                <w:szCs w:val="24"/>
              </w:rPr>
            </w:pPr>
            <w:r w:rsidRPr="00346F11">
              <w:rPr>
                <w:rFonts w:ascii="Times New Roman" w:hAnsi="Times New Roman" w:cs="Times New Roman"/>
                <w:b/>
                <w:sz w:val="24"/>
                <w:szCs w:val="24"/>
              </w:rPr>
              <w:t xml:space="preserve">11 458  </w:t>
            </w:r>
          </w:p>
        </w:tc>
        <w:tc>
          <w:tcPr>
            <w:tcW w:w="1181" w:type="pct"/>
          </w:tcPr>
          <w:p w:rsidR="009222C5" w:rsidRPr="00346F11" w:rsidRDefault="009222C5" w:rsidP="006510EC">
            <w:pPr>
              <w:pStyle w:val="a3"/>
              <w:spacing w:line="360" w:lineRule="auto"/>
              <w:ind w:left="0"/>
              <w:jc w:val="center"/>
              <w:rPr>
                <w:rFonts w:ascii="Times New Roman" w:hAnsi="Times New Roman" w:cs="Times New Roman"/>
                <w:b/>
                <w:sz w:val="24"/>
                <w:szCs w:val="24"/>
              </w:rPr>
            </w:pPr>
            <w:r w:rsidRPr="00346F11">
              <w:rPr>
                <w:rFonts w:ascii="Times New Roman" w:hAnsi="Times New Roman" w:cs="Times New Roman"/>
                <w:b/>
                <w:sz w:val="24"/>
                <w:szCs w:val="24"/>
              </w:rPr>
              <w:t>187,7</w:t>
            </w:r>
          </w:p>
        </w:tc>
      </w:tr>
    </w:tbl>
    <w:p w:rsidR="002207F6" w:rsidRPr="00346F11" w:rsidRDefault="002207F6" w:rsidP="002207F6">
      <w:pPr>
        <w:spacing w:after="0" w:line="360" w:lineRule="auto"/>
        <w:jc w:val="both"/>
        <w:rPr>
          <w:rFonts w:ascii="Times New Roman" w:eastAsia="Times New Roman" w:hAnsi="Times New Roman" w:cs="Times New Roman"/>
          <w:i/>
          <w:sz w:val="24"/>
          <w:szCs w:val="24"/>
          <w:lang w:eastAsia="ru-RU"/>
        </w:rPr>
      </w:pPr>
      <w:r w:rsidRPr="00346F11">
        <w:rPr>
          <w:rFonts w:ascii="Times New Roman" w:eastAsia="Times New Roman" w:hAnsi="Times New Roman" w:cs="Times New Roman"/>
          <w:i/>
          <w:sz w:val="24"/>
          <w:szCs w:val="24"/>
          <w:lang w:eastAsia="ru-RU"/>
        </w:rPr>
        <w:t>* Составлено авторами согласно данным Минсельхозпрода РТ</w:t>
      </w:r>
    </w:p>
    <w:p w:rsidR="009222C5" w:rsidRDefault="009222C5" w:rsidP="009222C5">
      <w:pPr>
        <w:spacing w:after="0" w:line="240" w:lineRule="auto"/>
        <w:jc w:val="both"/>
        <w:rPr>
          <w:rFonts w:ascii="Times New Roman" w:eastAsia="Times New Roman" w:hAnsi="Times New Roman" w:cs="Times New Roman"/>
          <w:b/>
          <w:sz w:val="28"/>
          <w:szCs w:val="28"/>
          <w:lang w:eastAsia="ru-RU"/>
        </w:rPr>
      </w:pPr>
    </w:p>
    <w:p w:rsidR="009222C5" w:rsidRPr="00346F11" w:rsidRDefault="00346F11" w:rsidP="00346F11">
      <w:pPr>
        <w:spacing w:after="0" w:line="240" w:lineRule="auto"/>
        <w:ind w:firstLine="708"/>
        <w:rPr>
          <w:rFonts w:ascii="Times New Roman" w:eastAsia="Times New Roman" w:hAnsi="Times New Roman" w:cs="Times New Roman"/>
          <w:sz w:val="28"/>
          <w:szCs w:val="28"/>
          <w:lang w:eastAsia="ru-RU"/>
        </w:rPr>
      </w:pPr>
      <w:r w:rsidRPr="00346F11">
        <w:rPr>
          <w:rFonts w:ascii="Times New Roman" w:eastAsia="Times New Roman" w:hAnsi="Times New Roman" w:cs="Times New Roman"/>
          <w:sz w:val="28"/>
          <w:szCs w:val="28"/>
          <w:lang w:eastAsia="ru-RU"/>
        </w:rPr>
        <w:t>Предлагаемые м</w:t>
      </w:r>
      <w:r w:rsidR="009222C5" w:rsidRPr="00346F11">
        <w:rPr>
          <w:rFonts w:ascii="Times New Roman" w:eastAsia="Times New Roman" w:hAnsi="Times New Roman" w:cs="Times New Roman"/>
          <w:sz w:val="28"/>
          <w:szCs w:val="28"/>
          <w:lang w:eastAsia="ru-RU"/>
        </w:rPr>
        <w:t>еры по увеличению экспорта</w:t>
      </w:r>
      <w:r w:rsidRPr="00346F11">
        <w:rPr>
          <w:rFonts w:ascii="Times New Roman" w:eastAsia="Times New Roman" w:hAnsi="Times New Roman" w:cs="Times New Roman"/>
          <w:sz w:val="28"/>
          <w:szCs w:val="28"/>
          <w:lang w:eastAsia="ru-RU"/>
        </w:rPr>
        <w:t xml:space="preserve"> продукции АПК:</w:t>
      </w:r>
    </w:p>
    <w:p w:rsidR="009222C5" w:rsidRDefault="009222C5" w:rsidP="009222C5">
      <w:pPr>
        <w:spacing w:after="0" w:line="240" w:lineRule="auto"/>
        <w:jc w:val="center"/>
        <w:rPr>
          <w:rFonts w:ascii="Times New Roman" w:eastAsia="Times New Roman" w:hAnsi="Times New Roman" w:cs="Times New Roman"/>
          <w:b/>
          <w:sz w:val="28"/>
          <w:szCs w:val="28"/>
          <w:lang w:eastAsia="ru-RU"/>
        </w:rPr>
      </w:pPr>
    </w:p>
    <w:p w:rsidR="009222C5" w:rsidRDefault="009222C5" w:rsidP="009222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sidRPr="00685B30">
        <w:rPr>
          <w:rFonts w:ascii="Times New Roman" w:eastAsia="Times New Roman" w:hAnsi="Times New Roman" w:cs="Times New Roman"/>
          <w:sz w:val="28"/>
          <w:szCs w:val="28"/>
          <w:lang w:eastAsia="ru-RU"/>
        </w:rPr>
        <w:t>1)</w:t>
      </w:r>
      <w:r>
        <w:rPr>
          <w:rFonts w:ascii="Times New Roman" w:eastAsia="Times New Roman" w:hAnsi="Times New Roman" w:cs="Times New Roman"/>
          <w:b/>
          <w:sz w:val="28"/>
          <w:szCs w:val="28"/>
          <w:lang w:eastAsia="ru-RU"/>
        </w:rPr>
        <w:t xml:space="preserve"> </w:t>
      </w:r>
      <w:r w:rsidRPr="00605D2E">
        <w:rPr>
          <w:rFonts w:ascii="Times New Roman" w:eastAsia="Times New Roman" w:hAnsi="Times New Roman" w:cs="Times New Roman"/>
          <w:sz w:val="28"/>
          <w:szCs w:val="28"/>
          <w:lang w:eastAsia="ru-RU"/>
        </w:rPr>
        <w:t xml:space="preserve">Мероприятия по закупке в собственность 150 единиц вагонов </w:t>
      </w:r>
      <w:r>
        <w:rPr>
          <w:rFonts w:ascii="Times New Roman" w:eastAsia="Times New Roman" w:hAnsi="Times New Roman" w:cs="Times New Roman"/>
          <w:sz w:val="28"/>
          <w:szCs w:val="28"/>
          <w:lang w:eastAsia="ru-RU"/>
        </w:rPr>
        <w:t xml:space="preserve">для АО КМЭЗ </w:t>
      </w:r>
      <w:r w:rsidRPr="00605D2E">
        <w:rPr>
          <w:rFonts w:ascii="Times New Roman" w:eastAsia="Times New Roman" w:hAnsi="Times New Roman" w:cs="Times New Roman"/>
          <w:sz w:val="28"/>
          <w:szCs w:val="28"/>
          <w:lang w:eastAsia="ru-RU"/>
        </w:rPr>
        <w:t>обеспечи</w:t>
      </w:r>
      <w:r>
        <w:rPr>
          <w:rFonts w:ascii="Times New Roman" w:eastAsia="Times New Roman" w:hAnsi="Times New Roman" w:cs="Times New Roman"/>
          <w:sz w:val="28"/>
          <w:szCs w:val="28"/>
          <w:lang w:eastAsia="ru-RU"/>
        </w:rPr>
        <w:t xml:space="preserve">т сумму дополнительной выручки </w:t>
      </w:r>
      <w:r w:rsidRPr="00605D2E">
        <w:rPr>
          <w:rFonts w:ascii="Times New Roman" w:eastAsia="Times New Roman" w:hAnsi="Times New Roman" w:cs="Times New Roman"/>
          <w:sz w:val="28"/>
          <w:szCs w:val="28"/>
          <w:lang w:eastAsia="ru-RU"/>
        </w:rPr>
        <w:t xml:space="preserve">в объеме 111 </w:t>
      </w:r>
      <w:proofErr w:type="spellStart"/>
      <w:proofErr w:type="gramStart"/>
      <w:r w:rsidRPr="00605D2E">
        <w:rPr>
          <w:rFonts w:ascii="Times New Roman" w:eastAsia="Times New Roman" w:hAnsi="Times New Roman" w:cs="Times New Roman"/>
          <w:sz w:val="28"/>
          <w:szCs w:val="28"/>
          <w:lang w:eastAsia="ru-RU"/>
        </w:rPr>
        <w:t>млн.дол</w:t>
      </w:r>
      <w:proofErr w:type="gramEnd"/>
      <w:r w:rsidRPr="00605D2E">
        <w:rPr>
          <w:rFonts w:ascii="Times New Roman" w:eastAsia="Times New Roman" w:hAnsi="Times New Roman" w:cs="Times New Roman"/>
          <w:sz w:val="28"/>
          <w:szCs w:val="28"/>
          <w:lang w:eastAsia="ru-RU"/>
        </w:rPr>
        <w:t>.США</w:t>
      </w:r>
      <w:proofErr w:type="spellEnd"/>
      <w:r w:rsidRPr="00605D2E">
        <w:rPr>
          <w:rFonts w:ascii="Times New Roman" w:eastAsia="Times New Roman" w:hAnsi="Times New Roman" w:cs="Times New Roman"/>
          <w:sz w:val="28"/>
          <w:szCs w:val="28"/>
          <w:lang w:eastAsia="ru-RU"/>
        </w:rPr>
        <w:t xml:space="preserve"> (масло) и 29,5 </w:t>
      </w:r>
      <w:proofErr w:type="spellStart"/>
      <w:r w:rsidRPr="00605D2E">
        <w:rPr>
          <w:rFonts w:ascii="Times New Roman" w:eastAsia="Times New Roman" w:hAnsi="Times New Roman" w:cs="Times New Roman"/>
          <w:sz w:val="28"/>
          <w:szCs w:val="28"/>
          <w:lang w:eastAsia="ru-RU"/>
        </w:rPr>
        <w:t>млн.дол.США</w:t>
      </w:r>
      <w:proofErr w:type="spellEnd"/>
      <w:r w:rsidRPr="00605D2E">
        <w:rPr>
          <w:rFonts w:ascii="Times New Roman" w:eastAsia="Times New Roman" w:hAnsi="Times New Roman" w:cs="Times New Roman"/>
          <w:sz w:val="28"/>
          <w:szCs w:val="28"/>
          <w:lang w:eastAsia="ru-RU"/>
        </w:rPr>
        <w:t xml:space="preserve"> (шрот и лузга)</w:t>
      </w:r>
      <w:r w:rsidR="00346F11">
        <w:rPr>
          <w:rFonts w:ascii="Times New Roman" w:eastAsia="Times New Roman" w:hAnsi="Times New Roman" w:cs="Times New Roman"/>
          <w:sz w:val="28"/>
          <w:szCs w:val="28"/>
          <w:lang w:eastAsia="ru-RU"/>
        </w:rPr>
        <w:t>;</w:t>
      </w:r>
    </w:p>
    <w:p w:rsidR="009222C5" w:rsidRDefault="009222C5" w:rsidP="009222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 Совместная работа с ООО «ВИВИД» обеспечит вывод на экспортный рынок продукции в объеме 16 000 тонн до конца 2020 года. Данная продукция отличается тем, что используется технология холодного отжима </w:t>
      </w:r>
      <w:proofErr w:type="gramStart"/>
      <w:r>
        <w:rPr>
          <w:rFonts w:ascii="Times New Roman" w:eastAsia="Times New Roman" w:hAnsi="Times New Roman" w:cs="Times New Roman"/>
          <w:sz w:val="28"/>
          <w:szCs w:val="28"/>
          <w:lang w:eastAsia="ru-RU"/>
        </w:rPr>
        <w:t>семечки  (</w:t>
      </w:r>
      <w:proofErr w:type="gramEnd"/>
      <w:r>
        <w:rPr>
          <w:rFonts w:ascii="Times New Roman" w:eastAsia="Times New Roman" w:hAnsi="Times New Roman" w:cs="Times New Roman"/>
          <w:sz w:val="28"/>
          <w:szCs w:val="28"/>
          <w:lang w:eastAsia="ru-RU"/>
        </w:rPr>
        <w:t>востребовано в странах ЕС и отдельных странах СНГ)</w:t>
      </w:r>
      <w:r w:rsidR="00346F11">
        <w:rPr>
          <w:rFonts w:ascii="Times New Roman" w:eastAsia="Times New Roman" w:hAnsi="Times New Roman" w:cs="Times New Roman"/>
          <w:sz w:val="28"/>
          <w:szCs w:val="28"/>
          <w:lang w:eastAsia="ru-RU"/>
        </w:rPr>
        <w:t>;</w:t>
      </w:r>
    </w:p>
    <w:p w:rsidR="009222C5" w:rsidRPr="00605D2E" w:rsidRDefault="009222C5" w:rsidP="009222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00346F1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Рапсовый пакет</w:t>
      </w:r>
      <w:r w:rsidR="00346F11">
        <w:rPr>
          <w:rFonts w:ascii="Times New Roman" w:eastAsia="Times New Roman" w:hAnsi="Times New Roman" w:cs="Times New Roman"/>
          <w:sz w:val="28"/>
          <w:szCs w:val="28"/>
          <w:lang w:eastAsia="ru-RU"/>
        </w:rPr>
        <w:t>», п</w:t>
      </w:r>
      <w:r>
        <w:rPr>
          <w:rFonts w:ascii="Times New Roman" w:eastAsia="Times New Roman" w:hAnsi="Times New Roman" w:cs="Times New Roman"/>
          <w:sz w:val="28"/>
          <w:szCs w:val="28"/>
          <w:lang w:eastAsia="ru-RU"/>
        </w:rPr>
        <w:t>редусматрива</w:t>
      </w:r>
      <w:r w:rsidR="00346F11">
        <w:rPr>
          <w:rFonts w:ascii="Times New Roman" w:eastAsia="Times New Roman" w:hAnsi="Times New Roman" w:cs="Times New Roman"/>
          <w:sz w:val="28"/>
          <w:szCs w:val="28"/>
          <w:lang w:eastAsia="ru-RU"/>
        </w:rPr>
        <w:t>ющий</w:t>
      </w:r>
      <w:r>
        <w:rPr>
          <w:rFonts w:ascii="Times New Roman" w:eastAsia="Times New Roman" w:hAnsi="Times New Roman" w:cs="Times New Roman"/>
          <w:sz w:val="28"/>
          <w:szCs w:val="28"/>
          <w:lang w:eastAsia="ru-RU"/>
        </w:rPr>
        <w:t xml:space="preserve"> авансирование </w:t>
      </w:r>
      <w:proofErr w:type="spellStart"/>
      <w:r>
        <w:rPr>
          <w:rFonts w:ascii="Times New Roman" w:eastAsia="Times New Roman" w:hAnsi="Times New Roman" w:cs="Times New Roman"/>
          <w:sz w:val="28"/>
          <w:szCs w:val="28"/>
          <w:lang w:eastAsia="ru-RU"/>
        </w:rPr>
        <w:t>сельхозтоваропроизводителей</w:t>
      </w:r>
      <w:proofErr w:type="spellEnd"/>
      <w:r w:rsidR="00346F1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возделывающих РАПС</w:t>
      </w:r>
      <w:r w:rsidR="00346F1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346F11" w:rsidRDefault="009222C5" w:rsidP="009222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4) </w:t>
      </w:r>
      <w:r w:rsidR="00346F11">
        <w:rPr>
          <w:rFonts w:ascii="Times New Roman" w:eastAsia="Times New Roman" w:hAnsi="Times New Roman" w:cs="Times New Roman"/>
          <w:sz w:val="28"/>
          <w:szCs w:val="28"/>
          <w:lang w:eastAsia="ru-RU"/>
        </w:rPr>
        <w:t xml:space="preserve">экспорт </w:t>
      </w:r>
      <w:r>
        <w:rPr>
          <w:rFonts w:ascii="Times New Roman" w:eastAsia="Times New Roman" w:hAnsi="Times New Roman" w:cs="Times New Roman"/>
          <w:sz w:val="28"/>
          <w:szCs w:val="28"/>
          <w:lang w:eastAsia="ru-RU"/>
        </w:rPr>
        <w:t>злак</w:t>
      </w:r>
      <w:r w:rsidR="00346F11">
        <w:rPr>
          <w:rFonts w:ascii="Times New Roman" w:eastAsia="Times New Roman" w:hAnsi="Times New Roman" w:cs="Times New Roman"/>
          <w:sz w:val="28"/>
          <w:szCs w:val="28"/>
          <w:lang w:eastAsia="ru-RU"/>
        </w:rPr>
        <w:t>овой продукции.</w:t>
      </w:r>
    </w:p>
    <w:p w:rsidR="009222C5" w:rsidRPr="00346F11" w:rsidRDefault="009222C5" w:rsidP="009222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sidR="00346F11" w:rsidRPr="00346F11">
        <w:rPr>
          <w:rFonts w:ascii="Times New Roman" w:eastAsia="Times New Roman" w:hAnsi="Times New Roman" w:cs="Times New Roman"/>
          <w:sz w:val="28"/>
          <w:szCs w:val="28"/>
          <w:lang w:eastAsia="ru-RU"/>
        </w:rPr>
        <w:t>По оценке, в р</w:t>
      </w:r>
      <w:r w:rsidRPr="00346F11">
        <w:rPr>
          <w:rFonts w:ascii="Times New Roman" w:eastAsia="Times New Roman" w:hAnsi="Times New Roman" w:cs="Times New Roman"/>
          <w:sz w:val="28"/>
          <w:szCs w:val="28"/>
          <w:lang w:eastAsia="ru-RU"/>
        </w:rPr>
        <w:t>езультат</w:t>
      </w:r>
      <w:r w:rsidR="00346F11" w:rsidRPr="00346F11">
        <w:rPr>
          <w:rFonts w:ascii="Times New Roman" w:eastAsia="Times New Roman" w:hAnsi="Times New Roman" w:cs="Times New Roman"/>
          <w:sz w:val="28"/>
          <w:szCs w:val="28"/>
          <w:lang w:eastAsia="ru-RU"/>
        </w:rPr>
        <w:t>е</w:t>
      </w:r>
      <w:r w:rsidRPr="00346F11">
        <w:rPr>
          <w:rFonts w:ascii="Times New Roman" w:eastAsia="Times New Roman" w:hAnsi="Times New Roman" w:cs="Times New Roman"/>
          <w:sz w:val="28"/>
          <w:szCs w:val="28"/>
          <w:lang w:eastAsia="ru-RU"/>
        </w:rPr>
        <w:t xml:space="preserve"> указанных мероприятий </w:t>
      </w:r>
      <w:r w:rsidR="00346F11" w:rsidRPr="00346F11">
        <w:rPr>
          <w:rFonts w:ascii="Times New Roman" w:eastAsia="Times New Roman" w:hAnsi="Times New Roman" w:cs="Times New Roman"/>
          <w:sz w:val="28"/>
          <w:szCs w:val="28"/>
          <w:lang w:eastAsia="ru-RU"/>
        </w:rPr>
        <w:t xml:space="preserve">будет </w:t>
      </w:r>
      <w:r w:rsidRPr="00346F11">
        <w:rPr>
          <w:rFonts w:ascii="Times New Roman" w:eastAsia="Times New Roman" w:hAnsi="Times New Roman" w:cs="Times New Roman"/>
          <w:sz w:val="28"/>
          <w:szCs w:val="28"/>
          <w:lang w:eastAsia="ru-RU"/>
        </w:rPr>
        <w:t>обеспеч</w:t>
      </w:r>
      <w:r w:rsidR="00346F11" w:rsidRPr="00346F11">
        <w:rPr>
          <w:rFonts w:ascii="Times New Roman" w:eastAsia="Times New Roman" w:hAnsi="Times New Roman" w:cs="Times New Roman"/>
          <w:sz w:val="28"/>
          <w:szCs w:val="28"/>
          <w:lang w:eastAsia="ru-RU"/>
        </w:rPr>
        <w:t>ен</w:t>
      </w:r>
      <w:r w:rsidRPr="00346F11">
        <w:rPr>
          <w:rFonts w:ascii="Times New Roman" w:eastAsia="Times New Roman" w:hAnsi="Times New Roman" w:cs="Times New Roman"/>
          <w:sz w:val="28"/>
          <w:szCs w:val="28"/>
          <w:lang w:eastAsia="ru-RU"/>
        </w:rPr>
        <w:t xml:space="preserve"> рост дополнительной экспортной выручки в объеме 187 </w:t>
      </w:r>
      <w:proofErr w:type="spellStart"/>
      <w:proofErr w:type="gramStart"/>
      <w:r w:rsidRPr="00346F11">
        <w:rPr>
          <w:rFonts w:ascii="Times New Roman" w:eastAsia="Times New Roman" w:hAnsi="Times New Roman" w:cs="Times New Roman"/>
          <w:sz w:val="28"/>
          <w:szCs w:val="28"/>
          <w:lang w:eastAsia="ru-RU"/>
        </w:rPr>
        <w:t>млн.дол</w:t>
      </w:r>
      <w:proofErr w:type="gramEnd"/>
      <w:r w:rsidRPr="00346F11">
        <w:rPr>
          <w:rFonts w:ascii="Times New Roman" w:eastAsia="Times New Roman" w:hAnsi="Times New Roman" w:cs="Times New Roman"/>
          <w:sz w:val="28"/>
          <w:szCs w:val="28"/>
          <w:lang w:eastAsia="ru-RU"/>
        </w:rPr>
        <w:t>.США</w:t>
      </w:r>
      <w:proofErr w:type="spellEnd"/>
      <w:r w:rsidRPr="00346F11">
        <w:rPr>
          <w:rFonts w:ascii="Times New Roman" w:eastAsia="Times New Roman" w:hAnsi="Times New Roman" w:cs="Times New Roman"/>
          <w:sz w:val="28"/>
          <w:szCs w:val="28"/>
          <w:lang w:eastAsia="ru-RU"/>
        </w:rPr>
        <w:t xml:space="preserve"> и выполнение плана на 2020 год составит 383 </w:t>
      </w:r>
      <w:proofErr w:type="spellStart"/>
      <w:r w:rsidRPr="00346F11">
        <w:rPr>
          <w:rFonts w:ascii="Times New Roman" w:eastAsia="Times New Roman" w:hAnsi="Times New Roman" w:cs="Times New Roman"/>
          <w:sz w:val="28"/>
          <w:szCs w:val="28"/>
          <w:lang w:eastAsia="ru-RU"/>
        </w:rPr>
        <w:t>млн.долл.США</w:t>
      </w:r>
      <w:proofErr w:type="spellEnd"/>
    </w:p>
    <w:p w:rsidR="00346F11" w:rsidRPr="009222C5" w:rsidRDefault="00346F11" w:rsidP="00346F11">
      <w:pPr>
        <w:spacing w:after="0" w:line="240" w:lineRule="auto"/>
        <w:ind w:firstLine="709"/>
        <w:jc w:val="both"/>
        <w:rPr>
          <w:rFonts w:ascii="Times New Roman" w:eastAsia="Times New Roman" w:hAnsi="Times New Roman"/>
          <w:sz w:val="28"/>
          <w:szCs w:val="28"/>
          <w:lang w:eastAsia="ru-RU"/>
        </w:rPr>
      </w:pPr>
      <w:r w:rsidRPr="009222C5">
        <w:rPr>
          <w:rFonts w:ascii="Times New Roman" w:eastAsia="Times New Roman" w:hAnsi="Times New Roman"/>
          <w:sz w:val="28"/>
          <w:szCs w:val="28"/>
          <w:lang w:eastAsia="ru-RU"/>
        </w:rPr>
        <w:t xml:space="preserve">Республика Татарстан является сильным и активным экспортером в составе Российской Федерации, с высоким коэффициентом экспортной специализации на продукции химической промышленности и каучуке, однако, на открытом внешнем рынке специализируется на сырье и продукции нижних переделов. Регион выступает как экспортер высокотехнологичной продукции, в основном, во взаимоотношениях со странами на пространстве бывшего СССР. Однако в секторе услуг, набирающем обороты в связи с масштабированием цифровых технологий, показывает стратегическую ориентацию, полностью комплементарную мировым трендам. </w:t>
      </w:r>
    </w:p>
    <w:p w:rsidR="00346F11" w:rsidRPr="009222C5" w:rsidRDefault="00346F11" w:rsidP="00346F11">
      <w:pPr>
        <w:spacing w:after="0" w:line="240" w:lineRule="auto"/>
        <w:ind w:firstLine="709"/>
        <w:jc w:val="both"/>
        <w:rPr>
          <w:rFonts w:ascii="Times New Roman" w:eastAsia="Times New Roman" w:hAnsi="Times New Roman"/>
          <w:sz w:val="28"/>
          <w:szCs w:val="28"/>
          <w:lang w:eastAsia="ru-RU"/>
        </w:rPr>
      </w:pPr>
      <w:r w:rsidRPr="009222C5">
        <w:rPr>
          <w:rFonts w:ascii="Times New Roman" w:eastAsia="Times New Roman" w:hAnsi="Times New Roman"/>
          <w:sz w:val="28"/>
          <w:szCs w:val="28"/>
          <w:lang w:eastAsia="ru-RU"/>
        </w:rPr>
        <w:t xml:space="preserve">По результатам проведенной экспертизы международной кооперации и экспорта Республики Татарстан, можно констатировать наличие следующих ключевых проблем: 1) недостаточный анализ внутренних трендов экспортных и импортных возможностей региона; 2) отсутствие проработанных региональных комплексов мер по развитию экспорта перспективных отраслей. </w:t>
      </w:r>
    </w:p>
    <w:p w:rsidR="009222C5" w:rsidRDefault="00346F11" w:rsidP="00346F11">
      <w:pPr>
        <w:pStyle w:val="a3"/>
        <w:tabs>
          <w:tab w:val="left" w:pos="851"/>
        </w:tabs>
        <w:spacing w:after="0" w:line="240" w:lineRule="auto"/>
        <w:ind w:left="0" w:firstLine="567"/>
        <w:jc w:val="both"/>
        <w:rPr>
          <w:rFonts w:ascii="Times New Roman" w:eastAsia="Calibri" w:hAnsi="Times New Roman" w:cs="Times New Roman"/>
          <w:sz w:val="28"/>
          <w:szCs w:val="28"/>
        </w:rPr>
      </w:pPr>
      <w:r>
        <w:rPr>
          <w:rFonts w:ascii="Times New Roman" w:hAnsi="Times New Roman" w:cs="Times New Roman"/>
          <w:sz w:val="28"/>
          <w:szCs w:val="28"/>
        </w:rPr>
        <w:t>По мнению авторов, по проекту</w:t>
      </w:r>
      <w:r w:rsidR="009222C5" w:rsidRPr="00436296">
        <w:rPr>
          <w:rFonts w:ascii="Times New Roman" w:hAnsi="Times New Roman" w:cs="Times New Roman"/>
          <w:sz w:val="28"/>
          <w:szCs w:val="28"/>
        </w:rPr>
        <w:t xml:space="preserve"> «Международная кооперация и экспорт» в рамках федерального проекта «Промышленный экспорт» </w:t>
      </w:r>
      <w:r w:rsidR="009222C5" w:rsidRPr="00436296">
        <w:rPr>
          <w:rFonts w:ascii="Times New Roman" w:eastAsia="Calibri" w:hAnsi="Times New Roman" w:cs="Times New Roman"/>
          <w:sz w:val="28"/>
          <w:szCs w:val="28"/>
        </w:rPr>
        <w:t xml:space="preserve">Республике Татарстан по показателю «Объем экспорта конкурентоспособной промышленной продукции» </w:t>
      </w:r>
      <w:r>
        <w:rPr>
          <w:rFonts w:ascii="Times New Roman" w:eastAsia="Calibri" w:hAnsi="Times New Roman" w:cs="Times New Roman"/>
          <w:sz w:val="28"/>
          <w:szCs w:val="28"/>
        </w:rPr>
        <w:t xml:space="preserve">изначально </w:t>
      </w:r>
      <w:r w:rsidR="009222C5" w:rsidRPr="00346F11">
        <w:rPr>
          <w:rFonts w:ascii="Times New Roman" w:eastAsia="Calibri" w:hAnsi="Times New Roman" w:cs="Times New Roman"/>
          <w:sz w:val="28"/>
          <w:szCs w:val="28"/>
        </w:rPr>
        <w:t>б</w:t>
      </w:r>
      <w:r w:rsidR="009222C5" w:rsidRPr="00436296">
        <w:rPr>
          <w:rFonts w:ascii="Times New Roman" w:eastAsia="Calibri" w:hAnsi="Times New Roman" w:cs="Times New Roman"/>
          <w:sz w:val="28"/>
          <w:szCs w:val="28"/>
        </w:rPr>
        <w:t>ыли определены завышенные показатели по объемам промышленного (неэнер</w:t>
      </w:r>
      <w:r w:rsidR="009222C5">
        <w:rPr>
          <w:rFonts w:ascii="Times New Roman" w:eastAsia="Calibri" w:hAnsi="Times New Roman" w:cs="Times New Roman"/>
          <w:sz w:val="28"/>
          <w:szCs w:val="28"/>
        </w:rPr>
        <w:t>гетического) экспорта.</w:t>
      </w:r>
      <w:r>
        <w:rPr>
          <w:rFonts w:ascii="Times New Roman" w:eastAsia="Calibri" w:hAnsi="Times New Roman" w:cs="Times New Roman"/>
          <w:sz w:val="28"/>
          <w:szCs w:val="28"/>
        </w:rPr>
        <w:t xml:space="preserve"> </w:t>
      </w:r>
      <w:r w:rsidR="009222C5" w:rsidRPr="00BE7221">
        <w:rPr>
          <w:rFonts w:ascii="Times New Roman" w:eastAsia="Calibri" w:hAnsi="Times New Roman" w:cs="Times New Roman"/>
          <w:sz w:val="28"/>
          <w:szCs w:val="28"/>
        </w:rPr>
        <w:t>Утверждение показателей для субъектов Р</w:t>
      </w:r>
      <w:r w:rsidR="009222C5">
        <w:rPr>
          <w:rFonts w:ascii="Times New Roman" w:eastAsia="Calibri" w:hAnsi="Times New Roman" w:cs="Times New Roman"/>
          <w:sz w:val="28"/>
          <w:szCs w:val="28"/>
        </w:rPr>
        <w:t>оссийской Федерации должно было быть прове</w:t>
      </w:r>
      <w:r w:rsidR="009222C5" w:rsidRPr="00BE7221">
        <w:rPr>
          <w:rFonts w:ascii="Times New Roman" w:eastAsia="Calibri" w:hAnsi="Times New Roman" w:cs="Times New Roman"/>
          <w:sz w:val="28"/>
          <w:szCs w:val="28"/>
        </w:rPr>
        <w:t>дено после рассмотрения итогов конкурса на получение мер поддержки по реализации корпоративных программ повышения конкурентоспособности.</w:t>
      </w:r>
    </w:p>
    <w:p w:rsidR="003910FC" w:rsidRPr="007B79AB" w:rsidRDefault="003910FC" w:rsidP="001E3FC5">
      <w:pPr>
        <w:pStyle w:val="Default"/>
        <w:ind w:firstLine="567"/>
        <w:jc w:val="both"/>
        <w:rPr>
          <w:rFonts w:eastAsia="Calibri"/>
          <w:color w:val="auto"/>
          <w:sz w:val="28"/>
          <w:szCs w:val="28"/>
        </w:rPr>
      </w:pPr>
      <w:r w:rsidRPr="007B79AB">
        <w:rPr>
          <w:rFonts w:eastAsia="Calibri"/>
          <w:color w:val="auto"/>
          <w:sz w:val="28"/>
          <w:szCs w:val="28"/>
        </w:rPr>
        <w:t xml:space="preserve">Рекомендации для реализации на региональном уровне: </w:t>
      </w:r>
    </w:p>
    <w:p w:rsidR="001E3FC5" w:rsidRPr="007B79AB" w:rsidRDefault="001E3FC5" w:rsidP="001E3FC5">
      <w:pPr>
        <w:pStyle w:val="Default"/>
        <w:ind w:firstLine="567"/>
        <w:jc w:val="both"/>
        <w:rPr>
          <w:rFonts w:eastAsia="Calibri"/>
          <w:color w:val="auto"/>
          <w:sz w:val="28"/>
          <w:szCs w:val="28"/>
        </w:rPr>
      </w:pPr>
      <w:r w:rsidRPr="007B79AB">
        <w:rPr>
          <w:rFonts w:eastAsia="Calibri"/>
          <w:color w:val="auto"/>
          <w:sz w:val="28"/>
          <w:szCs w:val="28"/>
        </w:rPr>
        <w:t xml:space="preserve">- </w:t>
      </w:r>
      <w:r w:rsidR="003910FC" w:rsidRPr="007B79AB">
        <w:rPr>
          <w:rFonts w:eastAsia="Calibri"/>
          <w:color w:val="auto"/>
          <w:sz w:val="28"/>
          <w:szCs w:val="28"/>
        </w:rPr>
        <w:t xml:space="preserve"> </w:t>
      </w:r>
      <w:r w:rsidRPr="007B79AB">
        <w:rPr>
          <w:rFonts w:eastAsia="Calibri"/>
          <w:color w:val="auto"/>
          <w:sz w:val="28"/>
          <w:szCs w:val="28"/>
        </w:rPr>
        <w:t>п</w:t>
      </w:r>
      <w:r w:rsidR="003910FC" w:rsidRPr="007B79AB">
        <w:rPr>
          <w:rFonts w:eastAsia="Calibri"/>
          <w:color w:val="auto"/>
          <w:sz w:val="28"/>
          <w:szCs w:val="28"/>
        </w:rPr>
        <w:t>ровести глубокий анализ перспективных экспортных ниш на мировом рынке для продукции и услуг, производимых в Республике Татарстан, а также возможностей устранения</w:t>
      </w:r>
      <w:r w:rsidRPr="007B79AB">
        <w:rPr>
          <w:rFonts w:eastAsia="Calibri"/>
          <w:color w:val="auto"/>
          <w:sz w:val="28"/>
          <w:szCs w:val="28"/>
        </w:rPr>
        <w:t xml:space="preserve"> барьеров для развития экспорта;</w:t>
      </w:r>
    </w:p>
    <w:p w:rsidR="001E3FC5" w:rsidRPr="007B79AB" w:rsidRDefault="001E3FC5" w:rsidP="001E3FC5">
      <w:pPr>
        <w:pStyle w:val="Default"/>
        <w:ind w:firstLine="567"/>
        <w:jc w:val="both"/>
        <w:rPr>
          <w:rFonts w:eastAsia="Calibri"/>
          <w:color w:val="auto"/>
          <w:sz w:val="28"/>
          <w:szCs w:val="28"/>
        </w:rPr>
      </w:pPr>
      <w:r w:rsidRPr="007B79AB">
        <w:rPr>
          <w:rFonts w:eastAsia="Calibri"/>
          <w:color w:val="auto"/>
          <w:sz w:val="28"/>
          <w:szCs w:val="28"/>
        </w:rPr>
        <w:t>-</w:t>
      </w:r>
      <w:r w:rsidR="003910FC" w:rsidRPr="007B79AB">
        <w:rPr>
          <w:rFonts w:eastAsia="Calibri"/>
          <w:color w:val="auto"/>
          <w:sz w:val="28"/>
          <w:szCs w:val="28"/>
        </w:rPr>
        <w:t xml:space="preserve"> </w:t>
      </w:r>
      <w:r w:rsidRPr="007B79AB">
        <w:rPr>
          <w:rFonts w:eastAsia="Calibri"/>
          <w:color w:val="auto"/>
          <w:sz w:val="28"/>
          <w:szCs w:val="28"/>
        </w:rPr>
        <w:t>р</w:t>
      </w:r>
      <w:r w:rsidR="003910FC" w:rsidRPr="007B79AB">
        <w:rPr>
          <w:rFonts w:eastAsia="Calibri"/>
          <w:color w:val="auto"/>
          <w:sz w:val="28"/>
          <w:szCs w:val="28"/>
        </w:rPr>
        <w:t xml:space="preserve">азработать и внедрить комплекс мер государственной поддержки развития экспорта </w:t>
      </w:r>
      <w:proofErr w:type="spellStart"/>
      <w:r w:rsidR="003910FC" w:rsidRPr="007B79AB">
        <w:rPr>
          <w:rFonts w:eastAsia="Calibri"/>
          <w:color w:val="auto"/>
          <w:sz w:val="28"/>
          <w:szCs w:val="28"/>
        </w:rPr>
        <w:t>несырьевых</w:t>
      </w:r>
      <w:proofErr w:type="spellEnd"/>
      <w:r w:rsidR="003910FC" w:rsidRPr="007B79AB">
        <w:rPr>
          <w:rFonts w:eastAsia="Calibri"/>
          <w:color w:val="auto"/>
          <w:sz w:val="28"/>
          <w:szCs w:val="28"/>
        </w:rPr>
        <w:t xml:space="preserve"> неэнергетических товаров, в том числе продукции машиностроения</w:t>
      </w:r>
      <w:r w:rsidRPr="007B79AB">
        <w:rPr>
          <w:rFonts w:eastAsia="Calibri"/>
          <w:color w:val="auto"/>
          <w:sz w:val="28"/>
          <w:szCs w:val="28"/>
        </w:rPr>
        <w:t>;</w:t>
      </w:r>
    </w:p>
    <w:p w:rsidR="001E3FC5" w:rsidRPr="007B79AB" w:rsidRDefault="001E3FC5" w:rsidP="001E3FC5">
      <w:pPr>
        <w:pStyle w:val="Default"/>
        <w:ind w:firstLine="567"/>
        <w:jc w:val="both"/>
        <w:rPr>
          <w:rFonts w:eastAsia="Calibri"/>
          <w:color w:val="auto"/>
          <w:sz w:val="28"/>
          <w:szCs w:val="28"/>
        </w:rPr>
      </w:pPr>
      <w:r w:rsidRPr="007B79AB">
        <w:rPr>
          <w:rFonts w:eastAsia="Calibri"/>
          <w:color w:val="auto"/>
          <w:sz w:val="28"/>
          <w:szCs w:val="28"/>
        </w:rPr>
        <w:t>-</w:t>
      </w:r>
      <w:r w:rsidR="003910FC" w:rsidRPr="007B79AB">
        <w:rPr>
          <w:rFonts w:eastAsia="Calibri"/>
          <w:color w:val="auto"/>
          <w:sz w:val="28"/>
          <w:szCs w:val="28"/>
        </w:rPr>
        <w:t xml:space="preserve"> </w:t>
      </w:r>
      <w:r w:rsidRPr="007B79AB">
        <w:rPr>
          <w:rFonts w:eastAsia="Calibri"/>
          <w:color w:val="auto"/>
          <w:sz w:val="28"/>
          <w:szCs w:val="28"/>
        </w:rPr>
        <w:t>р</w:t>
      </w:r>
      <w:r w:rsidR="003910FC" w:rsidRPr="007B79AB">
        <w:rPr>
          <w:rFonts w:eastAsia="Calibri"/>
          <w:color w:val="auto"/>
          <w:sz w:val="28"/>
          <w:szCs w:val="28"/>
        </w:rPr>
        <w:t>азработать и внедрить комплекс мер государственной поддержки развития экспорта продукции агропромышленного комплекса региона, в том числе на основе развития селекционных центров в области растениеводства и животноводства</w:t>
      </w:r>
      <w:r w:rsidRPr="007B79AB">
        <w:rPr>
          <w:rFonts w:eastAsia="Calibri"/>
          <w:color w:val="auto"/>
          <w:sz w:val="28"/>
          <w:szCs w:val="28"/>
        </w:rPr>
        <w:t>;</w:t>
      </w:r>
    </w:p>
    <w:p w:rsidR="003910FC" w:rsidRPr="007B79AB" w:rsidRDefault="001E3FC5" w:rsidP="001E3FC5">
      <w:pPr>
        <w:pStyle w:val="Default"/>
        <w:ind w:firstLine="567"/>
        <w:jc w:val="both"/>
        <w:rPr>
          <w:rFonts w:eastAsia="Calibri"/>
          <w:color w:val="auto"/>
          <w:sz w:val="28"/>
          <w:szCs w:val="28"/>
        </w:rPr>
      </w:pPr>
      <w:r w:rsidRPr="007B79AB">
        <w:rPr>
          <w:rFonts w:eastAsia="Calibri"/>
          <w:color w:val="auto"/>
          <w:sz w:val="28"/>
          <w:szCs w:val="28"/>
        </w:rPr>
        <w:lastRenderedPageBreak/>
        <w:t>-</w:t>
      </w:r>
      <w:r w:rsidR="003910FC" w:rsidRPr="007B79AB">
        <w:rPr>
          <w:rFonts w:eastAsia="Calibri"/>
          <w:color w:val="auto"/>
          <w:sz w:val="28"/>
          <w:szCs w:val="28"/>
        </w:rPr>
        <w:t xml:space="preserve"> </w:t>
      </w:r>
      <w:r w:rsidRPr="007B79AB">
        <w:rPr>
          <w:rFonts w:eastAsia="Calibri"/>
          <w:color w:val="auto"/>
          <w:sz w:val="28"/>
          <w:szCs w:val="28"/>
        </w:rPr>
        <w:t>р</w:t>
      </w:r>
      <w:r w:rsidR="003910FC" w:rsidRPr="007B79AB">
        <w:rPr>
          <w:rFonts w:eastAsia="Calibri"/>
          <w:color w:val="auto"/>
          <w:sz w:val="28"/>
          <w:szCs w:val="28"/>
        </w:rPr>
        <w:t>еализовать комплексный проект, направленный на стандартизацию, сертификацию и аккредитацию продукции и услуг «</w:t>
      </w:r>
      <w:proofErr w:type="spellStart"/>
      <w:r w:rsidR="003910FC" w:rsidRPr="007B79AB">
        <w:rPr>
          <w:rFonts w:eastAsia="Calibri"/>
          <w:color w:val="auto"/>
          <w:sz w:val="28"/>
          <w:szCs w:val="28"/>
        </w:rPr>
        <w:t>Халяль</w:t>
      </w:r>
      <w:proofErr w:type="spellEnd"/>
      <w:r w:rsidR="003910FC" w:rsidRPr="007B79AB">
        <w:rPr>
          <w:rFonts w:eastAsia="Calibri"/>
          <w:color w:val="auto"/>
          <w:sz w:val="28"/>
          <w:szCs w:val="28"/>
        </w:rPr>
        <w:t xml:space="preserve">»; формирование эффективной системы цифровой </w:t>
      </w:r>
      <w:proofErr w:type="spellStart"/>
      <w:r w:rsidR="003910FC" w:rsidRPr="007B79AB">
        <w:rPr>
          <w:rFonts w:eastAsia="Calibri"/>
          <w:color w:val="auto"/>
          <w:sz w:val="28"/>
          <w:szCs w:val="28"/>
        </w:rPr>
        <w:t>прослеживаемости</w:t>
      </w:r>
      <w:proofErr w:type="spellEnd"/>
      <w:r w:rsidR="003910FC" w:rsidRPr="007B79AB">
        <w:rPr>
          <w:rFonts w:eastAsia="Calibri"/>
          <w:color w:val="auto"/>
          <w:sz w:val="28"/>
          <w:szCs w:val="28"/>
        </w:rPr>
        <w:t xml:space="preserve"> этапов и процессов производства, обработки, упаковки, хранения и логистики доставки продукции, соответствующей нормам «</w:t>
      </w:r>
      <w:proofErr w:type="spellStart"/>
      <w:r w:rsidR="003910FC" w:rsidRPr="007B79AB">
        <w:rPr>
          <w:rFonts w:eastAsia="Calibri"/>
          <w:color w:val="auto"/>
          <w:sz w:val="28"/>
          <w:szCs w:val="28"/>
        </w:rPr>
        <w:t>Халяль</w:t>
      </w:r>
      <w:proofErr w:type="spellEnd"/>
      <w:r w:rsidR="003910FC" w:rsidRPr="007B79AB">
        <w:rPr>
          <w:rFonts w:eastAsia="Calibri"/>
          <w:color w:val="auto"/>
          <w:sz w:val="28"/>
          <w:szCs w:val="28"/>
        </w:rPr>
        <w:t>»; создание системы продвижения индустрии «</w:t>
      </w:r>
      <w:proofErr w:type="spellStart"/>
      <w:r w:rsidR="003910FC" w:rsidRPr="007B79AB">
        <w:rPr>
          <w:rFonts w:eastAsia="Calibri"/>
          <w:color w:val="auto"/>
          <w:sz w:val="28"/>
          <w:szCs w:val="28"/>
        </w:rPr>
        <w:t>Халяль</w:t>
      </w:r>
      <w:proofErr w:type="spellEnd"/>
      <w:r w:rsidR="003910FC" w:rsidRPr="007B79AB">
        <w:rPr>
          <w:rFonts w:eastAsia="Calibri"/>
          <w:color w:val="auto"/>
          <w:sz w:val="28"/>
          <w:szCs w:val="28"/>
        </w:rPr>
        <w:t>» Республики Татарстан на российские и</w:t>
      </w:r>
      <w:bookmarkStart w:id="0" w:name="_GoBack"/>
      <w:bookmarkEnd w:id="0"/>
      <w:r w:rsidR="003910FC" w:rsidRPr="007B79AB">
        <w:rPr>
          <w:rFonts w:eastAsia="Calibri"/>
          <w:color w:val="auto"/>
          <w:sz w:val="28"/>
          <w:szCs w:val="28"/>
        </w:rPr>
        <w:t xml:space="preserve"> глобальные рынки. </w:t>
      </w:r>
    </w:p>
    <w:p w:rsidR="001E3FC5" w:rsidRPr="007B79AB" w:rsidRDefault="001E3FC5" w:rsidP="001E3FC5">
      <w:pPr>
        <w:pStyle w:val="Default"/>
        <w:ind w:firstLine="567"/>
        <w:jc w:val="both"/>
        <w:rPr>
          <w:rFonts w:eastAsia="Calibri"/>
          <w:color w:val="auto"/>
          <w:sz w:val="28"/>
          <w:szCs w:val="28"/>
        </w:rPr>
      </w:pPr>
      <w:r w:rsidRPr="007B79AB">
        <w:rPr>
          <w:rFonts w:eastAsia="Calibri"/>
          <w:color w:val="auto"/>
          <w:sz w:val="28"/>
          <w:szCs w:val="28"/>
        </w:rPr>
        <w:t>- р</w:t>
      </w:r>
      <w:r w:rsidR="003910FC" w:rsidRPr="007B79AB">
        <w:rPr>
          <w:rFonts w:eastAsia="Calibri"/>
          <w:color w:val="auto"/>
          <w:sz w:val="28"/>
          <w:szCs w:val="28"/>
        </w:rPr>
        <w:t>азработать и внедрить комплекс мер государственной поддержки развития экспорта телекоммуникационных, компьютерных и информационных услуг</w:t>
      </w:r>
      <w:r w:rsidRPr="007B79AB">
        <w:rPr>
          <w:rFonts w:eastAsia="Calibri"/>
          <w:color w:val="auto"/>
          <w:sz w:val="28"/>
          <w:szCs w:val="28"/>
        </w:rPr>
        <w:t>;</w:t>
      </w:r>
    </w:p>
    <w:p w:rsidR="001E3FC5" w:rsidRPr="007B79AB" w:rsidRDefault="001E3FC5" w:rsidP="001E3FC5">
      <w:pPr>
        <w:pStyle w:val="Default"/>
        <w:ind w:firstLine="567"/>
        <w:jc w:val="both"/>
        <w:rPr>
          <w:rFonts w:eastAsia="Calibri"/>
          <w:color w:val="auto"/>
          <w:sz w:val="28"/>
          <w:szCs w:val="28"/>
        </w:rPr>
      </w:pPr>
      <w:r w:rsidRPr="007B79AB">
        <w:rPr>
          <w:rFonts w:eastAsia="Calibri"/>
          <w:color w:val="auto"/>
          <w:sz w:val="28"/>
          <w:szCs w:val="28"/>
        </w:rPr>
        <w:t>-  р</w:t>
      </w:r>
      <w:r w:rsidR="003910FC" w:rsidRPr="007B79AB">
        <w:rPr>
          <w:rFonts w:eastAsia="Calibri"/>
          <w:color w:val="auto"/>
          <w:sz w:val="28"/>
          <w:szCs w:val="28"/>
        </w:rPr>
        <w:t>азработать и внедрить комплекс мер по поддержке и развитию экспорта услуг, связанных с использованием промышленной продукции (услуг по переработке товаров, принадлежащих другим сторонам и услуг по техническому обслуживанию и ремонту товаров)</w:t>
      </w:r>
      <w:r w:rsidRPr="007B79AB">
        <w:rPr>
          <w:rFonts w:eastAsia="Calibri"/>
          <w:color w:val="auto"/>
          <w:sz w:val="28"/>
          <w:szCs w:val="28"/>
        </w:rPr>
        <w:t>;</w:t>
      </w:r>
    </w:p>
    <w:p w:rsidR="001E3FC5" w:rsidRPr="007B79AB" w:rsidRDefault="001E3FC5" w:rsidP="001E3FC5">
      <w:pPr>
        <w:pStyle w:val="Default"/>
        <w:ind w:firstLine="567"/>
        <w:jc w:val="both"/>
        <w:rPr>
          <w:rFonts w:eastAsia="Calibri"/>
          <w:color w:val="auto"/>
          <w:sz w:val="28"/>
          <w:szCs w:val="28"/>
        </w:rPr>
      </w:pPr>
      <w:r w:rsidRPr="007B79AB">
        <w:rPr>
          <w:rFonts w:eastAsia="Calibri"/>
          <w:color w:val="auto"/>
          <w:sz w:val="28"/>
          <w:szCs w:val="28"/>
        </w:rPr>
        <w:t>- р</w:t>
      </w:r>
      <w:r w:rsidR="003910FC" w:rsidRPr="007B79AB">
        <w:rPr>
          <w:rFonts w:eastAsia="Calibri"/>
          <w:color w:val="auto"/>
          <w:sz w:val="28"/>
          <w:szCs w:val="28"/>
        </w:rPr>
        <w:t>азработать и внедрить инструменты оценки участия субъектов малого и среднего предпринимательства в непрямом экспорте из региона (в формате поставщиков компонентов и полуфабрикатов для предприятий-экспортеров) и механизмы поддержки непрямого экспорта</w:t>
      </w:r>
      <w:r w:rsidRPr="007B79AB">
        <w:rPr>
          <w:rFonts w:eastAsia="Calibri"/>
          <w:color w:val="auto"/>
          <w:sz w:val="28"/>
          <w:szCs w:val="28"/>
        </w:rPr>
        <w:t>;</w:t>
      </w:r>
    </w:p>
    <w:p w:rsidR="003910FC" w:rsidRPr="007B79AB" w:rsidRDefault="001E3FC5" w:rsidP="001E3FC5">
      <w:pPr>
        <w:pStyle w:val="Default"/>
        <w:ind w:firstLine="567"/>
        <w:jc w:val="both"/>
        <w:rPr>
          <w:rFonts w:eastAsia="Calibri"/>
          <w:color w:val="auto"/>
          <w:sz w:val="28"/>
          <w:szCs w:val="28"/>
        </w:rPr>
      </w:pPr>
      <w:r w:rsidRPr="007B79AB">
        <w:rPr>
          <w:rFonts w:eastAsia="Calibri"/>
          <w:color w:val="auto"/>
          <w:sz w:val="28"/>
          <w:szCs w:val="28"/>
        </w:rPr>
        <w:t>- о</w:t>
      </w:r>
      <w:r w:rsidR="003910FC" w:rsidRPr="007B79AB">
        <w:rPr>
          <w:rFonts w:eastAsia="Calibri"/>
          <w:color w:val="auto"/>
          <w:sz w:val="28"/>
          <w:szCs w:val="28"/>
        </w:rPr>
        <w:t xml:space="preserve">беспечить кооперацию Центра поддержки экспорта регионального уровня с зеркальными зарубежными структурами. </w:t>
      </w:r>
    </w:p>
    <w:p w:rsidR="009363FF" w:rsidRDefault="009363FF" w:rsidP="001E3FC5">
      <w:pPr>
        <w:pStyle w:val="Default"/>
        <w:ind w:firstLine="567"/>
        <w:jc w:val="both"/>
        <w:rPr>
          <w:color w:val="auto"/>
          <w:sz w:val="26"/>
          <w:szCs w:val="26"/>
        </w:rPr>
      </w:pPr>
    </w:p>
    <w:p w:rsidR="009222C5" w:rsidRPr="009363FF" w:rsidRDefault="009363FF" w:rsidP="009363FF">
      <w:pPr>
        <w:pStyle w:val="Default"/>
        <w:jc w:val="center"/>
        <w:rPr>
          <w:b/>
          <w:color w:val="auto"/>
          <w:sz w:val="26"/>
          <w:szCs w:val="26"/>
          <w:lang w:val="en-US"/>
        </w:rPr>
      </w:pPr>
      <w:r w:rsidRPr="009363FF">
        <w:rPr>
          <w:b/>
          <w:color w:val="auto"/>
          <w:sz w:val="26"/>
          <w:szCs w:val="26"/>
          <w:lang w:val="en-US"/>
        </w:rPr>
        <w:t>FEATURES OF IMPLEMENTATION OF THE NATIONAL PROJECT «INTERNATIONAL COOPERATION AND EXPORT» IN THE REPUBLIC OF TATARSTAN»</w:t>
      </w:r>
    </w:p>
    <w:p w:rsidR="00573916" w:rsidRPr="00573916" w:rsidRDefault="00573916" w:rsidP="00573916">
      <w:pPr>
        <w:pStyle w:val="Default"/>
        <w:ind w:firstLine="567"/>
        <w:jc w:val="both"/>
        <w:rPr>
          <w:color w:val="auto"/>
          <w:sz w:val="26"/>
          <w:szCs w:val="26"/>
          <w:lang w:val="en-US"/>
        </w:rPr>
      </w:pPr>
      <w:r w:rsidRPr="009363FF">
        <w:rPr>
          <w:b/>
          <w:color w:val="auto"/>
          <w:sz w:val="26"/>
          <w:szCs w:val="26"/>
          <w:lang w:val="en-US"/>
        </w:rPr>
        <w:t>Abstract.</w:t>
      </w:r>
      <w:r w:rsidRPr="00573916">
        <w:rPr>
          <w:color w:val="auto"/>
          <w:sz w:val="26"/>
          <w:szCs w:val="26"/>
          <w:lang w:val="en-US"/>
        </w:rPr>
        <w:t xml:space="preserve"> The decree of the President of the Russian Federation V. V. Putin dated </w:t>
      </w:r>
      <w:proofErr w:type="spellStart"/>
      <w:r w:rsidRPr="00573916">
        <w:rPr>
          <w:color w:val="auto"/>
          <w:sz w:val="26"/>
          <w:szCs w:val="26"/>
          <w:lang w:val="en-US"/>
        </w:rPr>
        <w:t>may</w:t>
      </w:r>
      <w:proofErr w:type="spellEnd"/>
      <w:r w:rsidRPr="00573916">
        <w:rPr>
          <w:color w:val="auto"/>
          <w:sz w:val="26"/>
          <w:szCs w:val="26"/>
          <w:lang w:val="en-US"/>
        </w:rPr>
        <w:t xml:space="preserve"> 7, 2018  «</w:t>
      </w:r>
      <w:r>
        <w:rPr>
          <w:color w:val="auto"/>
          <w:sz w:val="26"/>
          <w:szCs w:val="26"/>
          <w:lang w:val="en-US"/>
        </w:rPr>
        <w:t>N</w:t>
      </w:r>
      <w:r w:rsidRPr="00573916">
        <w:rPr>
          <w:color w:val="auto"/>
          <w:sz w:val="26"/>
          <w:szCs w:val="26"/>
          <w:lang w:val="en-US"/>
        </w:rPr>
        <w:t xml:space="preserve">ational goals and strategic tasks for the development of the Russian Federation for the period up to 2024» (hereinafter – 204 Decree) launched the implementation of national projects, defining the key directions of the country's development for the next 6 years. Over the past 10 years, national projects are the largest state projects in terms of coverage. They gave special priority to the socio-economic development of the regions and the country as a whole. The Republic of </w:t>
      </w:r>
      <w:proofErr w:type="spellStart"/>
      <w:r w:rsidRPr="00573916">
        <w:rPr>
          <w:color w:val="auto"/>
          <w:sz w:val="26"/>
          <w:szCs w:val="26"/>
          <w:lang w:val="en-US"/>
        </w:rPr>
        <w:t>Tatarstan</w:t>
      </w:r>
      <w:proofErr w:type="spellEnd"/>
      <w:r w:rsidRPr="00573916">
        <w:rPr>
          <w:color w:val="auto"/>
          <w:sz w:val="26"/>
          <w:szCs w:val="26"/>
          <w:lang w:val="en-US"/>
        </w:rPr>
        <w:t xml:space="preserve">, being one of the most economically and industrially developed regions of the country, plays a significant role in achieving the national development goals of the Russian Federation and achieving the goals of national projects, including the project «international cooperation and export». </w:t>
      </w:r>
      <w:proofErr w:type="gramStart"/>
      <w:r w:rsidRPr="00573916">
        <w:rPr>
          <w:color w:val="auto"/>
          <w:sz w:val="26"/>
          <w:szCs w:val="26"/>
          <w:lang w:val="en-US"/>
        </w:rPr>
        <w:t xml:space="preserve">The tasks of this national project are highly relevant for the Republic [3], [4], [6], [7], [8],[9],[10].The system of measures of the regional program corresponds to the goals and performance indicators of the national project, but, according to the authors, in the current economic conditions, there is a high probability of not ensuring their achievement in relation to the entire set of medium and large enterprises of the Republic of </w:t>
      </w:r>
      <w:proofErr w:type="spellStart"/>
      <w:r w:rsidRPr="00573916">
        <w:rPr>
          <w:color w:val="auto"/>
          <w:sz w:val="26"/>
          <w:szCs w:val="26"/>
          <w:lang w:val="en-US"/>
        </w:rPr>
        <w:t>Tatarstan</w:t>
      </w:r>
      <w:proofErr w:type="spellEnd"/>
      <w:r w:rsidRPr="00573916">
        <w:rPr>
          <w:color w:val="auto"/>
          <w:sz w:val="26"/>
          <w:szCs w:val="26"/>
          <w:lang w:val="en-US"/>
        </w:rPr>
        <w:t>, focused on international cooperation and export.</w:t>
      </w:r>
      <w:proofErr w:type="gramEnd"/>
      <w:r w:rsidRPr="00573916">
        <w:rPr>
          <w:color w:val="auto"/>
          <w:sz w:val="26"/>
          <w:szCs w:val="26"/>
          <w:lang w:val="en-US"/>
        </w:rPr>
        <w:t xml:space="preserve"> The purpose of this article is to analyze the results of the national project «international cooperation and export» and formulate proposals that </w:t>
      </w:r>
      <w:proofErr w:type="gramStart"/>
      <w:r w:rsidRPr="00573916">
        <w:rPr>
          <w:color w:val="auto"/>
          <w:sz w:val="26"/>
          <w:szCs w:val="26"/>
          <w:lang w:val="en-US"/>
        </w:rPr>
        <w:t>should be transmitted</w:t>
      </w:r>
      <w:proofErr w:type="gramEnd"/>
      <w:r w:rsidRPr="00573916">
        <w:rPr>
          <w:color w:val="auto"/>
          <w:sz w:val="26"/>
          <w:szCs w:val="26"/>
          <w:lang w:val="en-US"/>
        </w:rPr>
        <w:t xml:space="preserve"> to the Federal and regional levels.</w:t>
      </w:r>
    </w:p>
    <w:p w:rsidR="00573916" w:rsidRPr="00573916" w:rsidRDefault="009363FF" w:rsidP="009363FF">
      <w:pPr>
        <w:spacing w:after="0" w:line="240" w:lineRule="auto"/>
        <w:ind w:firstLine="708"/>
        <w:jc w:val="both"/>
        <w:rPr>
          <w:rFonts w:ascii="Times New Roman" w:hAnsi="Times New Roman" w:cs="Times New Roman"/>
          <w:sz w:val="26"/>
          <w:szCs w:val="26"/>
          <w:lang w:val="en-US"/>
        </w:rPr>
      </w:pPr>
      <w:r w:rsidRPr="009363FF">
        <w:rPr>
          <w:rFonts w:ascii="Times New Roman" w:hAnsi="Times New Roman" w:cs="Times New Roman"/>
          <w:b/>
          <w:sz w:val="26"/>
          <w:szCs w:val="26"/>
          <w:lang w:val="en-US"/>
        </w:rPr>
        <w:t>Keywords:</w:t>
      </w:r>
      <w:r w:rsidRPr="009363FF">
        <w:rPr>
          <w:rFonts w:ascii="Times New Roman" w:hAnsi="Times New Roman" w:cs="Times New Roman"/>
          <w:sz w:val="26"/>
          <w:szCs w:val="26"/>
          <w:lang w:val="en-US"/>
        </w:rPr>
        <w:t xml:space="preserve"> national project, Federal project, international cooperation, export, support for exporters, Republic of </w:t>
      </w:r>
      <w:proofErr w:type="spellStart"/>
      <w:r w:rsidRPr="009363FF">
        <w:rPr>
          <w:rFonts w:ascii="Times New Roman" w:hAnsi="Times New Roman" w:cs="Times New Roman"/>
          <w:sz w:val="26"/>
          <w:szCs w:val="26"/>
          <w:lang w:val="en-US"/>
        </w:rPr>
        <w:t>Tatarstan</w:t>
      </w:r>
      <w:proofErr w:type="spellEnd"/>
      <w:r w:rsidRPr="009363FF">
        <w:rPr>
          <w:rFonts w:ascii="Times New Roman" w:hAnsi="Times New Roman" w:cs="Times New Roman"/>
          <w:sz w:val="26"/>
          <w:szCs w:val="26"/>
          <w:lang w:val="en-US"/>
        </w:rPr>
        <w:t>.</w:t>
      </w:r>
    </w:p>
    <w:p w:rsidR="009222C5" w:rsidRPr="00573916" w:rsidRDefault="009222C5" w:rsidP="009222C5">
      <w:pPr>
        <w:spacing w:after="0" w:line="240" w:lineRule="auto"/>
        <w:ind w:firstLine="708"/>
        <w:jc w:val="center"/>
        <w:rPr>
          <w:rFonts w:ascii="Times New Roman" w:eastAsia="Times New Roman" w:hAnsi="Times New Roman" w:cs="Times New Roman"/>
          <w:b/>
          <w:sz w:val="24"/>
          <w:szCs w:val="24"/>
          <w:lang w:val="en-US"/>
        </w:rPr>
      </w:pPr>
      <w:r w:rsidRPr="00A15883">
        <w:rPr>
          <w:rFonts w:ascii="Times New Roman" w:eastAsia="Times New Roman" w:hAnsi="Times New Roman" w:cs="Times New Roman"/>
          <w:b/>
          <w:sz w:val="24"/>
          <w:szCs w:val="24"/>
        </w:rPr>
        <w:t>Информация</w:t>
      </w:r>
      <w:r w:rsidRPr="00573916">
        <w:rPr>
          <w:rFonts w:ascii="Times New Roman" w:eastAsia="Times New Roman" w:hAnsi="Times New Roman" w:cs="Times New Roman"/>
          <w:b/>
          <w:sz w:val="24"/>
          <w:szCs w:val="24"/>
          <w:lang w:val="en-US"/>
        </w:rPr>
        <w:t xml:space="preserve"> </w:t>
      </w:r>
      <w:r w:rsidRPr="00A15883">
        <w:rPr>
          <w:rFonts w:ascii="Times New Roman" w:eastAsia="Times New Roman" w:hAnsi="Times New Roman" w:cs="Times New Roman"/>
          <w:b/>
          <w:sz w:val="24"/>
          <w:szCs w:val="24"/>
        </w:rPr>
        <w:t>об</w:t>
      </w:r>
      <w:r w:rsidRPr="00573916">
        <w:rPr>
          <w:rFonts w:ascii="Times New Roman" w:eastAsia="Times New Roman" w:hAnsi="Times New Roman" w:cs="Times New Roman"/>
          <w:b/>
          <w:sz w:val="24"/>
          <w:szCs w:val="24"/>
          <w:lang w:val="en-US"/>
        </w:rPr>
        <w:t xml:space="preserve"> </w:t>
      </w:r>
      <w:r w:rsidRPr="00A15883">
        <w:rPr>
          <w:rFonts w:ascii="Times New Roman" w:eastAsia="Times New Roman" w:hAnsi="Times New Roman" w:cs="Times New Roman"/>
          <w:b/>
          <w:sz w:val="24"/>
          <w:szCs w:val="24"/>
        </w:rPr>
        <w:t>авторах</w:t>
      </w:r>
    </w:p>
    <w:p w:rsidR="009222C5" w:rsidRDefault="009222C5" w:rsidP="009222C5">
      <w:pPr>
        <w:spacing w:after="0" w:line="240" w:lineRule="auto"/>
        <w:ind w:firstLine="708"/>
        <w:jc w:val="both"/>
        <w:rPr>
          <w:rFonts w:ascii="Times New Roman" w:eastAsia="Times New Roman" w:hAnsi="Times New Roman" w:cs="Times New Roman"/>
          <w:sz w:val="24"/>
          <w:szCs w:val="24"/>
        </w:rPr>
      </w:pPr>
      <w:r w:rsidRPr="00F40298">
        <w:rPr>
          <w:rFonts w:ascii="Times New Roman" w:eastAsia="Times New Roman" w:hAnsi="Times New Roman" w:cs="Times New Roman"/>
          <w:b/>
          <w:sz w:val="24"/>
          <w:szCs w:val="24"/>
        </w:rPr>
        <w:t>Голицына Людмила Александровна</w:t>
      </w:r>
      <w:r>
        <w:rPr>
          <w:rFonts w:ascii="Times New Roman" w:eastAsia="Times New Roman" w:hAnsi="Times New Roman" w:cs="Times New Roman"/>
          <w:sz w:val="24"/>
          <w:szCs w:val="24"/>
        </w:rPr>
        <w:t xml:space="preserve">, </w:t>
      </w:r>
      <w:r w:rsidRPr="00F40298">
        <w:rPr>
          <w:rFonts w:ascii="Times New Roman" w:eastAsia="Times New Roman" w:hAnsi="Times New Roman" w:cs="Times New Roman"/>
          <w:sz w:val="24"/>
          <w:szCs w:val="24"/>
        </w:rPr>
        <w:t xml:space="preserve">доцент кафедры «Экономика и организация </w:t>
      </w:r>
      <w:proofErr w:type="gramStart"/>
      <w:r w:rsidRPr="00F40298">
        <w:rPr>
          <w:rFonts w:ascii="Times New Roman" w:eastAsia="Times New Roman" w:hAnsi="Times New Roman" w:cs="Times New Roman"/>
          <w:sz w:val="24"/>
          <w:szCs w:val="24"/>
        </w:rPr>
        <w:t>производства»  ФГБОУ</w:t>
      </w:r>
      <w:proofErr w:type="gramEnd"/>
      <w:r w:rsidRPr="00F40298">
        <w:rPr>
          <w:rFonts w:ascii="Times New Roman" w:eastAsia="Times New Roman" w:hAnsi="Times New Roman" w:cs="Times New Roman"/>
          <w:sz w:val="24"/>
          <w:szCs w:val="24"/>
        </w:rPr>
        <w:t xml:space="preserve"> ВО  «Казанский государственный энергетический университет»</w:t>
      </w:r>
      <w:r>
        <w:rPr>
          <w:rFonts w:ascii="Times New Roman" w:eastAsia="Times New Roman" w:hAnsi="Times New Roman" w:cs="Times New Roman"/>
          <w:sz w:val="24"/>
          <w:szCs w:val="24"/>
        </w:rPr>
        <w:t>.</w:t>
      </w:r>
    </w:p>
    <w:p w:rsidR="009222C5" w:rsidRDefault="009222C5" w:rsidP="009222C5">
      <w:pPr>
        <w:spacing w:after="0" w:line="240" w:lineRule="auto"/>
        <w:ind w:firstLine="708"/>
        <w:jc w:val="both"/>
        <w:rPr>
          <w:rFonts w:ascii="Times New Roman" w:eastAsia="Times New Roman" w:hAnsi="Times New Roman" w:cs="Times New Roman"/>
          <w:sz w:val="24"/>
          <w:szCs w:val="24"/>
          <w:lang w:val="en-US"/>
        </w:rPr>
      </w:pPr>
      <w:r w:rsidRPr="00222123">
        <w:rPr>
          <w:rFonts w:ascii="Times New Roman" w:eastAsia="Times New Roman" w:hAnsi="Times New Roman" w:cs="Times New Roman"/>
          <w:b/>
          <w:bCs/>
          <w:sz w:val="24"/>
          <w:szCs w:val="24"/>
          <w:lang w:val="en-US"/>
        </w:rPr>
        <w:t>E-mail:</w:t>
      </w:r>
      <w:r w:rsidRPr="006E406C">
        <w:rPr>
          <w:lang w:val="en-US"/>
        </w:rPr>
        <w:t xml:space="preserve"> </w:t>
      </w:r>
      <w:hyperlink r:id="rId5" w:history="1">
        <w:r w:rsidRPr="00FD6BB4">
          <w:rPr>
            <w:rStyle w:val="a7"/>
            <w:rFonts w:ascii="Times New Roman" w:eastAsia="Times New Roman" w:hAnsi="Times New Roman" w:cs="Times New Roman"/>
            <w:sz w:val="24"/>
            <w:szCs w:val="24"/>
            <w:lang w:val="en-US"/>
          </w:rPr>
          <w:t>golitsyna_la@mail.ru</w:t>
        </w:r>
      </w:hyperlink>
    </w:p>
    <w:p w:rsidR="009222C5" w:rsidRPr="00F40298" w:rsidRDefault="009222C5" w:rsidP="009222C5">
      <w:pPr>
        <w:spacing w:after="0" w:line="240" w:lineRule="auto"/>
        <w:ind w:firstLine="708"/>
        <w:jc w:val="both"/>
        <w:rPr>
          <w:rFonts w:ascii="Times New Roman" w:eastAsia="Times New Roman" w:hAnsi="Times New Roman" w:cs="Times New Roman"/>
          <w:sz w:val="24"/>
          <w:szCs w:val="24"/>
        </w:rPr>
      </w:pPr>
      <w:r w:rsidRPr="00F40298">
        <w:rPr>
          <w:rFonts w:ascii="Times New Roman" w:eastAsia="Times New Roman" w:hAnsi="Times New Roman" w:cs="Times New Roman"/>
          <w:b/>
          <w:sz w:val="24"/>
          <w:szCs w:val="24"/>
        </w:rPr>
        <w:t>Юсупова Ирина Валерьевна</w:t>
      </w:r>
      <w:r w:rsidRPr="00F40298">
        <w:rPr>
          <w:rFonts w:ascii="Times New Roman" w:eastAsia="Times New Roman" w:hAnsi="Times New Roman" w:cs="Times New Roman"/>
          <w:sz w:val="24"/>
          <w:szCs w:val="24"/>
        </w:rPr>
        <w:t>, кандидат экономических наук, доцент кафедры ССТМ КНИТУ-КАИ.</w:t>
      </w:r>
    </w:p>
    <w:p w:rsidR="009222C5" w:rsidRDefault="009222C5" w:rsidP="009222C5">
      <w:pPr>
        <w:spacing w:after="0" w:line="240" w:lineRule="auto"/>
        <w:ind w:firstLine="708"/>
        <w:jc w:val="both"/>
        <w:rPr>
          <w:rStyle w:val="a7"/>
          <w:rFonts w:ascii="Times New Roman" w:eastAsia="Times New Roman" w:hAnsi="Times New Roman" w:cs="Times New Roman"/>
          <w:sz w:val="24"/>
          <w:szCs w:val="24"/>
          <w:lang w:val="en-US"/>
        </w:rPr>
      </w:pPr>
      <w:r w:rsidRPr="00222123">
        <w:rPr>
          <w:rFonts w:ascii="Times New Roman" w:eastAsia="Times New Roman" w:hAnsi="Times New Roman" w:cs="Times New Roman"/>
          <w:b/>
          <w:bCs/>
          <w:sz w:val="24"/>
          <w:szCs w:val="24"/>
          <w:lang w:val="en-US"/>
        </w:rPr>
        <w:t>E-mail:</w:t>
      </w:r>
      <w:r w:rsidRPr="00F40298">
        <w:rPr>
          <w:rFonts w:ascii="Times New Roman" w:eastAsia="Times New Roman" w:hAnsi="Times New Roman" w:cs="Times New Roman"/>
          <w:sz w:val="24"/>
          <w:szCs w:val="24"/>
          <w:lang w:val="en-US"/>
        </w:rPr>
        <w:t xml:space="preserve"> </w:t>
      </w:r>
      <w:hyperlink r:id="rId6" w:history="1">
        <w:r w:rsidRPr="00FD6BB4">
          <w:rPr>
            <w:rStyle w:val="a7"/>
            <w:rFonts w:ascii="Times New Roman" w:eastAsia="Times New Roman" w:hAnsi="Times New Roman" w:cs="Times New Roman"/>
            <w:sz w:val="24"/>
            <w:szCs w:val="24"/>
            <w:lang w:val="en-US"/>
          </w:rPr>
          <w:t>selez2009.li@yandex.ru</w:t>
        </w:r>
      </w:hyperlink>
    </w:p>
    <w:p w:rsidR="002E5031" w:rsidRDefault="002E5031" w:rsidP="002E5031">
      <w:pPr>
        <w:spacing w:after="0" w:line="240" w:lineRule="auto"/>
        <w:ind w:firstLine="708"/>
        <w:jc w:val="both"/>
        <w:rPr>
          <w:rFonts w:ascii="Times New Roman" w:eastAsia="Times New Roman" w:hAnsi="Times New Roman" w:cs="Times New Roman"/>
          <w:sz w:val="24"/>
          <w:szCs w:val="24"/>
        </w:rPr>
      </w:pPr>
      <w:r w:rsidRPr="002E5031">
        <w:rPr>
          <w:rFonts w:ascii="Times New Roman" w:eastAsia="Times New Roman" w:hAnsi="Times New Roman" w:cs="Times New Roman"/>
          <w:b/>
          <w:sz w:val="24"/>
          <w:szCs w:val="24"/>
        </w:rPr>
        <w:lastRenderedPageBreak/>
        <w:t>Голицын Сергей Александрович</w:t>
      </w:r>
      <w:r>
        <w:rPr>
          <w:rFonts w:eastAsia="Times New Roman"/>
        </w:rPr>
        <w:t xml:space="preserve">, </w:t>
      </w:r>
      <w:r w:rsidRPr="002E5031">
        <w:rPr>
          <w:rFonts w:ascii="Times New Roman" w:eastAsia="Times New Roman" w:hAnsi="Times New Roman" w:cs="Times New Roman"/>
          <w:sz w:val="24"/>
          <w:szCs w:val="24"/>
        </w:rPr>
        <w:t xml:space="preserve">студент магистратуры </w:t>
      </w:r>
      <w:r w:rsidRPr="00F40298">
        <w:rPr>
          <w:rFonts w:ascii="Times New Roman" w:eastAsia="Times New Roman" w:hAnsi="Times New Roman" w:cs="Times New Roman"/>
          <w:sz w:val="24"/>
          <w:szCs w:val="24"/>
        </w:rPr>
        <w:t xml:space="preserve">ФГБОУ </w:t>
      </w:r>
      <w:proofErr w:type="gramStart"/>
      <w:r w:rsidRPr="00F40298">
        <w:rPr>
          <w:rFonts w:ascii="Times New Roman" w:eastAsia="Times New Roman" w:hAnsi="Times New Roman" w:cs="Times New Roman"/>
          <w:sz w:val="24"/>
          <w:szCs w:val="24"/>
        </w:rPr>
        <w:t>ВО  «</w:t>
      </w:r>
      <w:proofErr w:type="gramEnd"/>
      <w:r w:rsidRPr="00F40298">
        <w:rPr>
          <w:rFonts w:ascii="Times New Roman" w:eastAsia="Times New Roman" w:hAnsi="Times New Roman" w:cs="Times New Roman"/>
          <w:sz w:val="24"/>
          <w:szCs w:val="24"/>
        </w:rPr>
        <w:t>Казанский государственный энергетический университет»</w:t>
      </w:r>
      <w:r>
        <w:rPr>
          <w:rFonts w:ascii="Times New Roman" w:eastAsia="Times New Roman" w:hAnsi="Times New Roman" w:cs="Times New Roman"/>
          <w:sz w:val="24"/>
          <w:szCs w:val="24"/>
        </w:rPr>
        <w:t>.</w:t>
      </w:r>
    </w:p>
    <w:p w:rsidR="002E5031" w:rsidRPr="002E5031" w:rsidRDefault="002E5031" w:rsidP="002E5031">
      <w:pPr>
        <w:spacing w:after="0" w:line="240" w:lineRule="auto"/>
        <w:ind w:firstLine="708"/>
        <w:jc w:val="both"/>
        <w:rPr>
          <w:rFonts w:eastAsia="Times New Roman"/>
        </w:rPr>
      </w:pPr>
      <w:r w:rsidRPr="00222123">
        <w:rPr>
          <w:rFonts w:ascii="Times New Roman" w:eastAsia="Times New Roman" w:hAnsi="Times New Roman" w:cs="Times New Roman"/>
          <w:b/>
          <w:bCs/>
          <w:sz w:val="24"/>
          <w:szCs w:val="24"/>
          <w:lang w:val="en-US"/>
        </w:rPr>
        <w:t>E-mail:</w:t>
      </w:r>
      <w:r w:rsidRPr="00F40298">
        <w:rPr>
          <w:rFonts w:ascii="Times New Roman" w:eastAsia="Times New Roman" w:hAnsi="Times New Roman" w:cs="Times New Roman"/>
          <w:sz w:val="24"/>
          <w:szCs w:val="24"/>
          <w:lang w:val="en-US"/>
        </w:rPr>
        <w:t xml:space="preserve"> </w:t>
      </w:r>
      <w:hyperlink r:id="rId7" w:history="1">
        <w:r w:rsidRPr="002E5031">
          <w:rPr>
            <w:rStyle w:val="a7"/>
            <w:rFonts w:eastAsia="Times New Roman"/>
            <w:lang w:val="en-US"/>
          </w:rPr>
          <w:t>pilot</w:t>
        </w:r>
        <w:r w:rsidRPr="002E5031">
          <w:rPr>
            <w:rStyle w:val="a7"/>
            <w:rFonts w:eastAsia="Times New Roman"/>
          </w:rPr>
          <w:t>116@</w:t>
        </w:r>
        <w:r w:rsidRPr="002E5031">
          <w:rPr>
            <w:rStyle w:val="a7"/>
            <w:rFonts w:eastAsia="Times New Roman"/>
            <w:lang w:val="en-US"/>
          </w:rPr>
          <w:t>list</w:t>
        </w:r>
        <w:r w:rsidRPr="002E5031">
          <w:rPr>
            <w:rStyle w:val="a7"/>
            <w:rFonts w:eastAsia="Times New Roman"/>
          </w:rPr>
          <w:t>.</w:t>
        </w:r>
        <w:proofErr w:type="spellStart"/>
        <w:r w:rsidRPr="002E5031">
          <w:rPr>
            <w:rStyle w:val="a7"/>
            <w:rFonts w:eastAsia="Times New Roman"/>
            <w:lang w:val="en-US"/>
          </w:rPr>
          <w:t>ru</w:t>
        </w:r>
        <w:proofErr w:type="spellEnd"/>
      </w:hyperlink>
    </w:p>
    <w:p w:rsidR="002E5031" w:rsidRDefault="002E5031" w:rsidP="009222C5">
      <w:pPr>
        <w:spacing w:after="0" w:line="240" w:lineRule="auto"/>
        <w:ind w:firstLine="708"/>
        <w:jc w:val="both"/>
        <w:rPr>
          <w:rFonts w:ascii="Times New Roman" w:eastAsia="Times New Roman" w:hAnsi="Times New Roman" w:cs="Times New Roman"/>
          <w:sz w:val="24"/>
          <w:szCs w:val="24"/>
        </w:rPr>
      </w:pPr>
    </w:p>
    <w:p w:rsidR="00B53899" w:rsidRDefault="00B53899" w:rsidP="009222C5">
      <w:pPr>
        <w:spacing w:after="0" w:line="240" w:lineRule="auto"/>
        <w:ind w:firstLine="708"/>
        <w:jc w:val="both"/>
        <w:rPr>
          <w:rFonts w:ascii="Times New Roman" w:eastAsia="Times New Roman" w:hAnsi="Times New Roman" w:cs="Times New Roman"/>
          <w:sz w:val="24"/>
          <w:szCs w:val="24"/>
        </w:rPr>
      </w:pPr>
    </w:p>
    <w:p w:rsidR="00B53899" w:rsidRPr="002E5031" w:rsidRDefault="00B53899" w:rsidP="009222C5">
      <w:pPr>
        <w:spacing w:after="0" w:line="240" w:lineRule="auto"/>
        <w:ind w:firstLine="708"/>
        <w:jc w:val="both"/>
        <w:rPr>
          <w:rFonts w:ascii="Times New Roman" w:eastAsia="Times New Roman" w:hAnsi="Times New Roman" w:cs="Times New Roman"/>
          <w:sz w:val="24"/>
          <w:szCs w:val="24"/>
        </w:rPr>
      </w:pPr>
    </w:p>
    <w:p w:rsidR="009222C5" w:rsidRPr="002E5031" w:rsidRDefault="009222C5" w:rsidP="009222C5">
      <w:pPr>
        <w:spacing w:after="0" w:line="240" w:lineRule="auto"/>
        <w:ind w:firstLine="708"/>
        <w:jc w:val="center"/>
        <w:rPr>
          <w:rFonts w:ascii="Times New Roman" w:eastAsia="Times New Roman" w:hAnsi="Times New Roman" w:cs="Times New Roman"/>
          <w:b/>
          <w:sz w:val="24"/>
          <w:szCs w:val="24"/>
        </w:rPr>
      </w:pPr>
    </w:p>
    <w:p w:rsidR="009222C5" w:rsidRPr="007F39E4" w:rsidRDefault="009222C5" w:rsidP="009363FF">
      <w:pPr>
        <w:spacing w:after="0" w:line="240" w:lineRule="auto"/>
        <w:ind w:firstLine="708"/>
        <w:jc w:val="center"/>
        <w:rPr>
          <w:rFonts w:ascii="Times New Roman" w:eastAsia="Times New Roman" w:hAnsi="Times New Roman" w:cs="Times New Roman"/>
          <w:sz w:val="28"/>
          <w:szCs w:val="28"/>
          <w:lang w:val="en-US"/>
        </w:rPr>
      </w:pPr>
      <w:r w:rsidRPr="007F39E4">
        <w:rPr>
          <w:rFonts w:ascii="Times New Roman" w:eastAsia="Times New Roman" w:hAnsi="Times New Roman" w:cs="Times New Roman"/>
          <w:b/>
          <w:sz w:val="28"/>
          <w:szCs w:val="28"/>
          <w:lang w:val="en-US"/>
        </w:rPr>
        <w:t>L.GOLITSYNA</w:t>
      </w:r>
      <w:r w:rsidRPr="007F39E4">
        <w:rPr>
          <w:rFonts w:ascii="Times New Roman" w:eastAsia="Times New Roman" w:hAnsi="Times New Roman" w:cs="Times New Roman"/>
          <w:sz w:val="28"/>
          <w:szCs w:val="28"/>
          <w:lang w:val="en-US"/>
        </w:rPr>
        <w:t>,</w:t>
      </w:r>
    </w:p>
    <w:p w:rsidR="009222C5" w:rsidRPr="00D636BD" w:rsidRDefault="009222C5" w:rsidP="009363FF">
      <w:pPr>
        <w:spacing w:after="0" w:line="240" w:lineRule="auto"/>
        <w:ind w:firstLine="708"/>
        <w:jc w:val="center"/>
        <w:rPr>
          <w:rFonts w:ascii="Times New Roman" w:eastAsia="Times New Roman" w:hAnsi="Times New Roman" w:cs="Times New Roman"/>
          <w:b/>
          <w:bCs/>
          <w:i/>
          <w:sz w:val="28"/>
          <w:szCs w:val="28"/>
          <w:lang w:val="en-US"/>
        </w:rPr>
      </w:pPr>
      <w:r w:rsidRPr="00D636BD">
        <w:rPr>
          <w:rFonts w:ascii="Times New Roman" w:eastAsia="Times New Roman" w:hAnsi="Times New Roman" w:cs="Times New Roman"/>
          <w:b/>
          <w:bCs/>
          <w:i/>
          <w:sz w:val="28"/>
          <w:szCs w:val="28"/>
          <w:lang w:val="en-US"/>
        </w:rPr>
        <w:t xml:space="preserve">Honored economist of the Republic of </w:t>
      </w:r>
      <w:proofErr w:type="spellStart"/>
      <w:r w:rsidRPr="00D636BD">
        <w:rPr>
          <w:rFonts w:ascii="Times New Roman" w:eastAsia="Times New Roman" w:hAnsi="Times New Roman" w:cs="Times New Roman"/>
          <w:b/>
          <w:bCs/>
          <w:i/>
          <w:sz w:val="28"/>
          <w:szCs w:val="28"/>
          <w:lang w:val="en-US"/>
        </w:rPr>
        <w:t>Tatarstan</w:t>
      </w:r>
      <w:proofErr w:type="spellEnd"/>
      <w:r w:rsidRPr="00D636BD">
        <w:rPr>
          <w:rFonts w:ascii="Times New Roman" w:eastAsia="Times New Roman" w:hAnsi="Times New Roman" w:cs="Times New Roman"/>
          <w:b/>
          <w:bCs/>
          <w:i/>
          <w:sz w:val="28"/>
          <w:szCs w:val="28"/>
          <w:lang w:val="en-US"/>
        </w:rPr>
        <w:t>, associate Professor</w:t>
      </w:r>
    </w:p>
    <w:p w:rsidR="009222C5" w:rsidRPr="007F39E4" w:rsidRDefault="009222C5" w:rsidP="009363FF">
      <w:pPr>
        <w:spacing w:after="0" w:line="240" w:lineRule="auto"/>
        <w:ind w:firstLine="708"/>
        <w:jc w:val="center"/>
        <w:rPr>
          <w:rFonts w:ascii="Times New Roman" w:eastAsia="Times New Roman" w:hAnsi="Times New Roman" w:cs="Times New Roman"/>
          <w:i/>
          <w:sz w:val="28"/>
          <w:szCs w:val="28"/>
          <w:lang w:val="en-US"/>
        </w:rPr>
      </w:pPr>
      <w:r w:rsidRPr="007F39E4">
        <w:rPr>
          <w:rFonts w:ascii="Times New Roman" w:eastAsia="Times New Roman" w:hAnsi="Times New Roman" w:cs="Times New Roman"/>
          <w:i/>
          <w:sz w:val="28"/>
          <w:szCs w:val="28"/>
          <w:lang w:val="en-US"/>
        </w:rPr>
        <w:t xml:space="preserve">Kazan state </w:t>
      </w:r>
      <w:proofErr w:type="gramStart"/>
      <w:r w:rsidRPr="007F39E4">
        <w:rPr>
          <w:rFonts w:ascii="Times New Roman" w:eastAsia="Times New Roman" w:hAnsi="Times New Roman" w:cs="Times New Roman"/>
          <w:i/>
          <w:sz w:val="28"/>
          <w:szCs w:val="28"/>
          <w:lang w:val="en-US"/>
        </w:rPr>
        <w:t>energy</w:t>
      </w:r>
      <w:proofErr w:type="gramEnd"/>
      <w:r w:rsidRPr="007F39E4">
        <w:rPr>
          <w:rFonts w:ascii="Times New Roman" w:eastAsia="Times New Roman" w:hAnsi="Times New Roman" w:cs="Times New Roman"/>
          <w:i/>
          <w:sz w:val="28"/>
          <w:szCs w:val="28"/>
          <w:lang w:val="en-US"/>
        </w:rPr>
        <w:t xml:space="preserve"> University</w:t>
      </w:r>
    </w:p>
    <w:p w:rsidR="009222C5" w:rsidRPr="007F39E4" w:rsidRDefault="009222C5" w:rsidP="009363FF">
      <w:pPr>
        <w:spacing w:after="0" w:line="240" w:lineRule="auto"/>
        <w:ind w:firstLine="708"/>
        <w:jc w:val="center"/>
        <w:rPr>
          <w:rFonts w:ascii="Times New Roman" w:eastAsia="Times New Roman" w:hAnsi="Times New Roman" w:cs="Times New Roman"/>
          <w:i/>
          <w:sz w:val="28"/>
          <w:szCs w:val="28"/>
          <w:lang w:val="en-US"/>
        </w:rPr>
      </w:pPr>
    </w:p>
    <w:p w:rsidR="009222C5" w:rsidRPr="007F39E4" w:rsidRDefault="009222C5" w:rsidP="009363FF">
      <w:pPr>
        <w:pStyle w:val="a3"/>
        <w:spacing w:after="0" w:line="240" w:lineRule="auto"/>
        <w:ind w:left="0"/>
        <w:jc w:val="center"/>
        <w:rPr>
          <w:rFonts w:ascii="Times New Roman" w:eastAsia="Times New Roman" w:hAnsi="Times New Roman" w:cs="Times New Roman"/>
          <w:b/>
          <w:sz w:val="28"/>
          <w:szCs w:val="28"/>
          <w:lang w:val="en-US"/>
        </w:rPr>
      </w:pPr>
      <w:r w:rsidRPr="007F39E4">
        <w:rPr>
          <w:rFonts w:ascii="Times New Roman" w:eastAsia="Times New Roman" w:hAnsi="Times New Roman" w:cs="Times New Roman"/>
          <w:b/>
          <w:sz w:val="28"/>
          <w:szCs w:val="28"/>
          <w:lang w:val="en-US"/>
        </w:rPr>
        <w:t xml:space="preserve">          I.YUSUPOVA,</w:t>
      </w:r>
    </w:p>
    <w:p w:rsidR="009222C5" w:rsidRPr="00D636BD" w:rsidRDefault="009222C5" w:rsidP="009363FF">
      <w:pPr>
        <w:spacing w:after="0" w:line="240" w:lineRule="auto"/>
        <w:ind w:firstLine="708"/>
        <w:jc w:val="center"/>
        <w:rPr>
          <w:rFonts w:ascii="Times New Roman" w:eastAsia="Times New Roman" w:hAnsi="Times New Roman" w:cs="Times New Roman"/>
          <w:b/>
          <w:bCs/>
          <w:i/>
          <w:iCs/>
          <w:sz w:val="28"/>
          <w:szCs w:val="28"/>
          <w:lang w:val="en-US"/>
        </w:rPr>
      </w:pPr>
      <w:r w:rsidRPr="00D636BD">
        <w:rPr>
          <w:rFonts w:ascii="Times New Roman" w:eastAsia="Times New Roman" w:hAnsi="Times New Roman" w:cs="Times New Roman"/>
          <w:b/>
          <w:bCs/>
          <w:i/>
          <w:iCs/>
          <w:sz w:val="28"/>
          <w:szCs w:val="28"/>
          <w:lang w:val="en-US"/>
        </w:rPr>
        <w:t>PhD in economics,</w:t>
      </w:r>
      <w:r w:rsidRPr="00A038DA">
        <w:rPr>
          <w:rFonts w:ascii="Times New Roman" w:eastAsia="Times New Roman" w:hAnsi="Times New Roman" w:cs="Times New Roman"/>
          <w:b/>
          <w:bCs/>
          <w:i/>
          <w:iCs/>
          <w:sz w:val="28"/>
          <w:szCs w:val="28"/>
          <w:lang w:val="en-US"/>
        </w:rPr>
        <w:t xml:space="preserve"> </w:t>
      </w:r>
      <w:r w:rsidRPr="00D636BD">
        <w:rPr>
          <w:rFonts w:ascii="Times New Roman" w:eastAsia="Times New Roman" w:hAnsi="Times New Roman" w:cs="Times New Roman"/>
          <w:b/>
          <w:bCs/>
          <w:i/>
          <w:sz w:val="28"/>
          <w:szCs w:val="28"/>
          <w:lang w:val="en-US"/>
        </w:rPr>
        <w:t xml:space="preserve">associate Professor </w:t>
      </w:r>
    </w:p>
    <w:p w:rsidR="009222C5" w:rsidRDefault="009222C5" w:rsidP="009363FF">
      <w:pPr>
        <w:spacing w:after="0" w:line="240" w:lineRule="auto"/>
        <w:ind w:firstLine="708"/>
        <w:jc w:val="center"/>
        <w:rPr>
          <w:rFonts w:ascii="Times New Roman" w:eastAsia="Times New Roman" w:hAnsi="Times New Roman" w:cs="Times New Roman"/>
          <w:i/>
          <w:sz w:val="28"/>
          <w:szCs w:val="28"/>
          <w:lang w:val="en-US"/>
        </w:rPr>
      </w:pPr>
      <w:r w:rsidRPr="007F39E4">
        <w:rPr>
          <w:rFonts w:ascii="Times New Roman" w:eastAsia="Times New Roman" w:hAnsi="Times New Roman" w:cs="Times New Roman"/>
          <w:i/>
          <w:sz w:val="28"/>
          <w:szCs w:val="28"/>
          <w:lang w:val="en-US"/>
        </w:rPr>
        <w:t xml:space="preserve"> Kazan national research technological University named after A. N. </w:t>
      </w:r>
      <w:proofErr w:type="spellStart"/>
      <w:r w:rsidRPr="007F39E4">
        <w:rPr>
          <w:rFonts w:ascii="Times New Roman" w:eastAsia="Times New Roman" w:hAnsi="Times New Roman" w:cs="Times New Roman"/>
          <w:i/>
          <w:sz w:val="28"/>
          <w:szCs w:val="28"/>
          <w:lang w:val="en-US"/>
        </w:rPr>
        <w:t>Tupolev</w:t>
      </w:r>
      <w:proofErr w:type="spellEnd"/>
    </w:p>
    <w:p w:rsidR="007262C0" w:rsidRDefault="007262C0" w:rsidP="009363FF">
      <w:pPr>
        <w:spacing w:after="0" w:line="240" w:lineRule="auto"/>
        <w:ind w:firstLine="708"/>
        <w:jc w:val="center"/>
        <w:rPr>
          <w:rFonts w:ascii="Times New Roman" w:eastAsia="Times New Roman" w:hAnsi="Times New Roman" w:cs="Times New Roman"/>
          <w:i/>
          <w:sz w:val="28"/>
          <w:szCs w:val="28"/>
          <w:lang w:val="en-US"/>
        </w:rPr>
      </w:pPr>
    </w:p>
    <w:p w:rsidR="007262C0" w:rsidRPr="007262C0" w:rsidRDefault="007262C0" w:rsidP="007262C0">
      <w:pPr>
        <w:pStyle w:val="a8"/>
        <w:spacing w:line="360" w:lineRule="atLeast"/>
        <w:jc w:val="center"/>
        <w:rPr>
          <w:rFonts w:ascii="Times New Roman" w:eastAsia="Times New Roman" w:hAnsi="Times New Roman"/>
          <w:b/>
          <w:sz w:val="28"/>
          <w:szCs w:val="28"/>
          <w:lang w:val="en-US"/>
        </w:rPr>
      </w:pPr>
      <w:r w:rsidRPr="007262C0">
        <w:rPr>
          <w:rFonts w:ascii="Times New Roman" w:eastAsia="Times New Roman" w:hAnsi="Times New Roman"/>
          <w:b/>
          <w:sz w:val="28"/>
          <w:szCs w:val="28"/>
          <w:lang w:val="en-US"/>
        </w:rPr>
        <w:t>S. GOLITSYN</w:t>
      </w:r>
      <w:r>
        <w:rPr>
          <w:rFonts w:ascii="Times New Roman" w:eastAsia="Times New Roman" w:hAnsi="Times New Roman"/>
          <w:b/>
          <w:sz w:val="28"/>
          <w:szCs w:val="28"/>
        </w:rPr>
        <w:t>,</w:t>
      </w:r>
      <w:r w:rsidRPr="007262C0">
        <w:rPr>
          <w:rFonts w:ascii="Times New Roman" w:eastAsia="Times New Roman" w:hAnsi="Times New Roman"/>
          <w:b/>
          <w:sz w:val="28"/>
          <w:szCs w:val="28"/>
          <w:lang w:val="en-US"/>
        </w:rPr>
        <w:t xml:space="preserve">  </w:t>
      </w:r>
    </w:p>
    <w:p w:rsidR="007262C0" w:rsidRPr="007262C0" w:rsidRDefault="007262C0" w:rsidP="007262C0">
      <w:pPr>
        <w:pStyle w:val="a8"/>
        <w:spacing w:line="360" w:lineRule="atLeast"/>
        <w:jc w:val="center"/>
        <w:rPr>
          <w:rFonts w:ascii="Times New Roman" w:eastAsia="Times New Roman" w:hAnsi="Times New Roman"/>
          <w:i/>
          <w:sz w:val="28"/>
          <w:szCs w:val="28"/>
          <w:lang w:val="en-US"/>
        </w:rPr>
      </w:pPr>
      <w:r w:rsidRPr="007262C0">
        <w:rPr>
          <w:rFonts w:ascii="Times New Roman" w:eastAsia="Times New Roman" w:hAnsi="Times New Roman"/>
          <w:i/>
          <w:sz w:val="28"/>
          <w:szCs w:val="28"/>
          <w:lang w:val="en-US"/>
        </w:rPr>
        <w:t>Kazan State Energy University</w:t>
      </w:r>
      <w:r w:rsidRPr="007262C0">
        <w:rPr>
          <w:rFonts w:ascii="Times New Roman" w:eastAsia="Times New Roman" w:hAnsi="Times New Roman"/>
          <w:i/>
          <w:sz w:val="28"/>
          <w:szCs w:val="28"/>
          <w:lang w:val="en-US"/>
        </w:rPr>
        <w:t>,</w:t>
      </w:r>
      <w:r w:rsidRPr="007262C0">
        <w:rPr>
          <w:rFonts w:ascii="Times New Roman" w:eastAsia="Times New Roman" w:hAnsi="Times New Roman"/>
          <w:i/>
          <w:sz w:val="28"/>
          <w:szCs w:val="28"/>
          <w:lang w:val="en-US"/>
        </w:rPr>
        <w:t xml:space="preserve"> Master's student</w:t>
      </w:r>
    </w:p>
    <w:p w:rsidR="007262C0" w:rsidRPr="007F39E4" w:rsidRDefault="007262C0" w:rsidP="009363FF">
      <w:pPr>
        <w:spacing w:after="0" w:line="240" w:lineRule="auto"/>
        <w:ind w:firstLine="708"/>
        <w:jc w:val="center"/>
        <w:rPr>
          <w:rFonts w:ascii="Times New Roman" w:eastAsia="Times New Roman" w:hAnsi="Times New Roman" w:cs="Times New Roman"/>
          <w:i/>
          <w:sz w:val="28"/>
          <w:szCs w:val="28"/>
          <w:lang w:val="en-US"/>
        </w:rPr>
      </w:pPr>
    </w:p>
    <w:p w:rsidR="009222C5" w:rsidRPr="007262C0" w:rsidRDefault="009222C5" w:rsidP="009363FF">
      <w:pPr>
        <w:spacing w:after="0" w:line="240" w:lineRule="auto"/>
        <w:ind w:firstLine="709"/>
        <w:jc w:val="center"/>
        <w:rPr>
          <w:rFonts w:ascii="Times New Roman" w:hAnsi="Times New Roman" w:cs="Times New Roman"/>
          <w:b/>
          <w:sz w:val="28"/>
          <w:szCs w:val="28"/>
          <w:lang w:val="en-US"/>
        </w:rPr>
      </w:pPr>
      <w:r w:rsidRPr="00E450EE">
        <w:rPr>
          <w:rFonts w:ascii="Times New Roman" w:hAnsi="Times New Roman" w:cs="Times New Roman"/>
          <w:b/>
          <w:sz w:val="28"/>
          <w:szCs w:val="28"/>
        </w:rPr>
        <w:t>Литература</w:t>
      </w:r>
    </w:p>
    <w:p w:rsidR="009222C5" w:rsidRPr="00682194" w:rsidRDefault="009222C5" w:rsidP="009363FF">
      <w:pPr>
        <w:spacing w:after="0" w:line="240" w:lineRule="auto"/>
        <w:ind w:firstLine="709"/>
        <w:jc w:val="both"/>
        <w:rPr>
          <w:rFonts w:ascii="Times New Roman" w:eastAsia="Times New Roman" w:hAnsi="Times New Roman" w:cs="Times New Roman"/>
          <w:sz w:val="28"/>
          <w:szCs w:val="28"/>
        </w:rPr>
      </w:pPr>
      <w:r w:rsidRPr="007262C0">
        <w:rPr>
          <w:rFonts w:ascii="Times New Roman" w:eastAsia="Times New Roman" w:hAnsi="Times New Roman" w:cs="Times New Roman"/>
          <w:sz w:val="24"/>
          <w:szCs w:val="24"/>
          <w:lang w:val="en-US"/>
        </w:rPr>
        <w:t>1.</w:t>
      </w:r>
      <w:r w:rsidRPr="007262C0">
        <w:rPr>
          <w:rFonts w:ascii="Times New Roman" w:eastAsia="Times New Roman" w:hAnsi="Times New Roman" w:cs="Times New Roman"/>
          <w:sz w:val="28"/>
          <w:szCs w:val="28"/>
          <w:lang w:val="en-US"/>
        </w:rPr>
        <w:tab/>
      </w:r>
      <w:r w:rsidRPr="00682194">
        <w:rPr>
          <w:rFonts w:ascii="Times New Roman" w:eastAsia="Times New Roman" w:hAnsi="Times New Roman" w:cs="Times New Roman"/>
          <w:sz w:val="28"/>
          <w:szCs w:val="28"/>
        </w:rPr>
        <w:t>Указ</w:t>
      </w:r>
      <w:r w:rsidRPr="007262C0">
        <w:rPr>
          <w:rFonts w:ascii="Times New Roman" w:eastAsia="Times New Roman" w:hAnsi="Times New Roman" w:cs="Times New Roman"/>
          <w:sz w:val="28"/>
          <w:szCs w:val="28"/>
          <w:lang w:val="en-US"/>
        </w:rPr>
        <w:t xml:space="preserve">  </w:t>
      </w:r>
      <w:r w:rsidRPr="00682194">
        <w:rPr>
          <w:rFonts w:ascii="Times New Roman" w:eastAsia="Times New Roman" w:hAnsi="Times New Roman" w:cs="Times New Roman"/>
          <w:sz w:val="28"/>
          <w:szCs w:val="28"/>
        </w:rPr>
        <w:t>Президента</w:t>
      </w:r>
      <w:r w:rsidRPr="007262C0">
        <w:rPr>
          <w:rFonts w:ascii="Times New Roman" w:eastAsia="Times New Roman" w:hAnsi="Times New Roman" w:cs="Times New Roman"/>
          <w:sz w:val="28"/>
          <w:szCs w:val="28"/>
          <w:lang w:val="en-US"/>
        </w:rPr>
        <w:t xml:space="preserve"> </w:t>
      </w:r>
      <w:r w:rsidRPr="00682194">
        <w:rPr>
          <w:rFonts w:ascii="Times New Roman" w:eastAsia="Times New Roman" w:hAnsi="Times New Roman" w:cs="Times New Roman"/>
          <w:sz w:val="28"/>
          <w:szCs w:val="28"/>
        </w:rPr>
        <w:t>Российской</w:t>
      </w:r>
      <w:r w:rsidRPr="007262C0">
        <w:rPr>
          <w:rFonts w:ascii="Times New Roman" w:eastAsia="Times New Roman" w:hAnsi="Times New Roman" w:cs="Times New Roman"/>
          <w:sz w:val="28"/>
          <w:szCs w:val="28"/>
          <w:lang w:val="en-US"/>
        </w:rPr>
        <w:t xml:space="preserve"> </w:t>
      </w:r>
      <w:r w:rsidRPr="00682194">
        <w:rPr>
          <w:rFonts w:ascii="Times New Roman" w:eastAsia="Times New Roman" w:hAnsi="Times New Roman" w:cs="Times New Roman"/>
          <w:sz w:val="28"/>
          <w:szCs w:val="28"/>
        </w:rPr>
        <w:t>Федерации</w:t>
      </w:r>
      <w:r w:rsidRPr="007262C0">
        <w:rPr>
          <w:rFonts w:ascii="Times New Roman" w:eastAsia="Times New Roman" w:hAnsi="Times New Roman" w:cs="Times New Roman"/>
          <w:sz w:val="28"/>
          <w:szCs w:val="28"/>
          <w:lang w:val="en-US"/>
        </w:rPr>
        <w:t xml:space="preserve"> </w:t>
      </w:r>
      <w:r w:rsidRPr="00682194">
        <w:rPr>
          <w:rFonts w:ascii="Times New Roman" w:eastAsia="Times New Roman" w:hAnsi="Times New Roman" w:cs="Times New Roman"/>
          <w:sz w:val="28"/>
          <w:szCs w:val="28"/>
        </w:rPr>
        <w:t>от</w:t>
      </w:r>
      <w:r w:rsidRPr="007262C0">
        <w:rPr>
          <w:rFonts w:ascii="Times New Roman" w:eastAsia="Times New Roman" w:hAnsi="Times New Roman" w:cs="Times New Roman"/>
          <w:sz w:val="28"/>
          <w:szCs w:val="28"/>
          <w:lang w:val="en-US"/>
        </w:rPr>
        <w:t xml:space="preserve"> 07.05.2018 </w:t>
      </w:r>
      <w:r w:rsidRPr="00682194">
        <w:rPr>
          <w:rFonts w:ascii="Times New Roman" w:eastAsia="Times New Roman" w:hAnsi="Times New Roman" w:cs="Times New Roman"/>
          <w:sz w:val="28"/>
          <w:szCs w:val="28"/>
        </w:rPr>
        <w:t>г</w:t>
      </w:r>
      <w:r w:rsidRPr="007262C0">
        <w:rPr>
          <w:rFonts w:ascii="Times New Roman" w:eastAsia="Times New Roman" w:hAnsi="Times New Roman" w:cs="Times New Roman"/>
          <w:sz w:val="28"/>
          <w:szCs w:val="28"/>
          <w:lang w:val="en-US"/>
        </w:rPr>
        <w:t>. № 204 «</w:t>
      </w:r>
      <w:r w:rsidRPr="00682194">
        <w:rPr>
          <w:rFonts w:ascii="Times New Roman" w:eastAsia="Times New Roman" w:hAnsi="Times New Roman" w:cs="Times New Roman"/>
          <w:sz w:val="28"/>
          <w:szCs w:val="28"/>
        </w:rPr>
        <w:t>О</w:t>
      </w:r>
      <w:r w:rsidRPr="007262C0">
        <w:rPr>
          <w:rFonts w:ascii="Times New Roman" w:eastAsia="Times New Roman" w:hAnsi="Times New Roman" w:cs="Times New Roman"/>
          <w:sz w:val="28"/>
          <w:szCs w:val="28"/>
          <w:lang w:val="en-US"/>
        </w:rPr>
        <w:t xml:space="preserve"> </w:t>
      </w:r>
      <w:r w:rsidRPr="00682194">
        <w:rPr>
          <w:rFonts w:ascii="Times New Roman" w:eastAsia="Times New Roman" w:hAnsi="Times New Roman" w:cs="Times New Roman"/>
          <w:sz w:val="28"/>
          <w:szCs w:val="28"/>
        </w:rPr>
        <w:t xml:space="preserve">национальных целях и стратегических задачах развития Российской Федерации на период до 2024 года» /Система ГАРАНТ / http://base.garant.ru/70684666 /Электронный </w:t>
      </w:r>
      <w:proofErr w:type="spellStart"/>
      <w:r w:rsidRPr="00682194">
        <w:rPr>
          <w:rFonts w:ascii="Times New Roman" w:eastAsia="Times New Roman" w:hAnsi="Times New Roman" w:cs="Times New Roman"/>
          <w:sz w:val="28"/>
          <w:szCs w:val="28"/>
        </w:rPr>
        <w:t>ресурс.Дата</w:t>
      </w:r>
      <w:proofErr w:type="spellEnd"/>
      <w:r w:rsidRPr="00682194">
        <w:rPr>
          <w:rFonts w:ascii="Times New Roman" w:eastAsia="Times New Roman" w:hAnsi="Times New Roman" w:cs="Times New Roman"/>
          <w:sz w:val="28"/>
          <w:szCs w:val="28"/>
        </w:rPr>
        <w:t xml:space="preserve"> обращения 26.03.2020</w:t>
      </w:r>
    </w:p>
    <w:p w:rsidR="009222C5" w:rsidRPr="00682194" w:rsidRDefault="009222C5" w:rsidP="009363FF">
      <w:pPr>
        <w:spacing w:after="0" w:line="240" w:lineRule="auto"/>
        <w:ind w:firstLine="709"/>
        <w:jc w:val="both"/>
        <w:rPr>
          <w:rFonts w:ascii="Times New Roman" w:eastAsia="Times New Roman" w:hAnsi="Times New Roman" w:cs="Times New Roman"/>
          <w:sz w:val="28"/>
          <w:szCs w:val="28"/>
        </w:rPr>
      </w:pPr>
      <w:r w:rsidRPr="00682194">
        <w:rPr>
          <w:rFonts w:ascii="Times New Roman" w:eastAsia="Times New Roman" w:hAnsi="Times New Roman" w:cs="Times New Roman"/>
          <w:sz w:val="28"/>
          <w:szCs w:val="28"/>
        </w:rPr>
        <w:t>2.</w:t>
      </w:r>
      <w:r w:rsidRPr="00682194">
        <w:rPr>
          <w:rFonts w:ascii="Times New Roman" w:eastAsia="Times New Roman" w:hAnsi="Times New Roman" w:cs="Times New Roman"/>
          <w:sz w:val="28"/>
          <w:szCs w:val="28"/>
        </w:rPr>
        <w:tab/>
        <w:t>Большаков С. О практиках проектного управления: опыт стран центральной и восточной Европы // Общество и экономика. -  2018. - № 9. - с. 33–43.</w:t>
      </w:r>
    </w:p>
    <w:p w:rsidR="009222C5" w:rsidRPr="00682194" w:rsidRDefault="009222C5" w:rsidP="009363FF">
      <w:pPr>
        <w:spacing w:after="0" w:line="240" w:lineRule="auto"/>
        <w:ind w:firstLine="709"/>
        <w:jc w:val="both"/>
        <w:rPr>
          <w:rFonts w:ascii="Times New Roman" w:eastAsia="Times New Roman" w:hAnsi="Times New Roman" w:cs="Times New Roman"/>
          <w:sz w:val="28"/>
          <w:szCs w:val="28"/>
        </w:rPr>
      </w:pPr>
      <w:r w:rsidRPr="00682194">
        <w:rPr>
          <w:rFonts w:ascii="Times New Roman" w:eastAsia="Times New Roman" w:hAnsi="Times New Roman" w:cs="Times New Roman"/>
          <w:sz w:val="28"/>
          <w:szCs w:val="28"/>
        </w:rPr>
        <w:t>3. Методические указания по разработке национальных проектов (программ). Утверждены председателем Правительства Российской Федерации Д. А. Медведевым 4 июня 2018 года № 4072п-П6. URL: http://www.consultant.ru/document/cons_doc_LAW_300277/ (дата обращения: 20 марта 2020 года).</w:t>
      </w:r>
    </w:p>
    <w:p w:rsidR="009222C5" w:rsidRPr="00682194" w:rsidRDefault="009222C5" w:rsidP="009363FF">
      <w:pPr>
        <w:spacing w:after="0" w:line="240" w:lineRule="auto"/>
        <w:ind w:firstLine="709"/>
        <w:jc w:val="both"/>
        <w:rPr>
          <w:rFonts w:ascii="Times New Roman" w:eastAsia="Times New Roman" w:hAnsi="Times New Roman" w:cs="Times New Roman"/>
          <w:b/>
          <w:color w:val="000000" w:themeColor="text1"/>
          <w:sz w:val="28"/>
          <w:szCs w:val="28"/>
        </w:rPr>
      </w:pPr>
      <w:r w:rsidRPr="00682194">
        <w:rPr>
          <w:rFonts w:ascii="Times New Roman" w:eastAsia="Times New Roman" w:hAnsi="Times New Roman" w:cs="Times New Roman"/>
          <w:color w:val="000000" w:themeColor="text1"/>
          <w:sz w:val="28"/>
          <w:szCs w:val="28"/>
        </w:rPr>
        <w:t>4. Министерство экономики Республики Татарстан [Электронный ресурс]. – Электрон</w:t>
      </w:r>
      <w:proofErr w:type="gramStart"/>
      <w:r w:rsidRPr="00682194">
        <w:rPr>
          <w:rFonts w:ascii="Times New Roman" w:eastAsia="Times New Roman" w:hAnsi="Times New Roman" w:cs="Times New Roman"/>
          <w:color w:val="000000" w:themeColor="text1"/>
          <w:sz w:val="28"/>
          <w:szCs w:val="28"/>
        </w:rPr>
        <w:t>.</w:t>
      </w:r>
      <w:proofErr w:type="gramEnd"/>
      <w:r w:rsidRPr="00682194">
        <w:rPr>
          <w:rFonts w:ascii="Times New Roman" w:eastAsia="Times New Roman" w:hAnsi="Times New Roman" w:cs="Times New Roman"/>
          <w:color w:val="000000" w:themeColor="text1"/>
          <w:sz w:val="28"/>
          <w:szCs w:val="28"/>
        </w:rPr>
        <w:t xml:space="preserve"> дан. – Режим доступа: </w:t>
      </w:r>
      <w:hyperlink r:id="rId8" w:history="1">
        <w:r w:rsidRPr="00682194">
          <w:rPr>
            <w:rStyle w:val="a7"/>
            <w:color w:val="000000" w:themeColor="text1"/>
            <w:sz w:val="28"/>
            <w:szCs w:val="28"/>
          </w:rPr>
          <w:t>http://mert.tatarstan.ru/rus/</w:t>
        </w:r>
      </w:hyperlink>
      <w:r w:rsidRPr="00682194">
        <w:rPr>
          <w:rFonts w:ascii="Times New Roman" w:eastAsia="Times New Roman" w:hAnsi="Times New Roman" w:cs="Times New Roman"/>
          <w:color w:val="000000" w:themeColor="text1"/>
          <w:sz w:val="28"/>
          <w:szCs w:val="28"/>
        </w:rPr>
        <w:t>. – Дата обращения: 02.04.2020.</w:t>
      </w:r>
    </w:p>
    <w:p w:rsidR="009222C5" w:rsidRPr="00682194" w:rsidRDefault="009222C5" w:rsidP="009363FF">
      <w:pPr>
        <w:spacing w:after="0" w:line="240" w:lineRule="auto"/>
        <w:ind w:firstLine="709"/>
        <w:jc w:val="both"/>
        <w:rPr>
          <w:rFonts w:ascii="Times New Roman" w:eastAsia="Times New Roman" w:hAnsi="Times New Roman" w:cs="Times New Roman"/>
          <w:color w:val="000000" w:themeColor="text1"/>
          <w:sz w:val="28"/>
          <w:szCs w:val="28"/>
        </w:rPr>
      </w:pPr>
      <w:r w:rsidRPr="00682194">
        <w:rPr>
          <w:rFonts w:ascii="Times New Roman" w:eastAsia="Times New Roman" w:hAnsi="Times New Roman" w:cs="Times New Roman"/>
          <w:color w:val="000000" w:themeColor="text1"/>
          <w:sz w:val="28"/>
          <w:szCs w:val="28"/>
        </w:rPr>
        <w:t>5. Федеральная служба государственной статистики (Росстат) [Электронный ресурс]. – Электрон</w:t>
      </w:r>
      <w:proofErr w:type="gramStart"/>
      <w:r w:rsidRPr="00682194">
        <w:rPr>
          <w:rFonts w:ascii="Times New Roman" w:eastAsia="Times New Roman" w:hAnsi="Times New Roman" w:cs="Times New Roman"/>
          <w:color w:val="000000" w:themeColor="text1"/>
          <w:sz w:val="28"/>
          <w:szCs w:val="28"/>
        </w:rPr>
        <w:t>.</w:t>
      </w:r>
      <w:proofErr w:type="gramEnd"/>
      <w:r w:rsidRPr="00682194">
        <w:rPr>
          <w:rFonts w:ascii="Times New Roman" w:eastAsia="Times New Roman" w:hAnsi="Times New Roman" w:cs="Times New Roman"/>
          <w:color w:val="000000" w:themeColor="text1"/>
          <w:sz w:val="28"/>
          <w:szCs w:val="28"/>
        </w:rPr>
        <w:t xml:space="preserve"> дан. – Режим доступа: </w:t>
      </w:r>
      <w:hyperlink r:id="rId9" w:history="1">
        <w:r w:rsidRPr="00682194">
          <w:rPr>
            <w:rStyle w:val="a7"/>
            <w:color w:val="000000" w:themeColor="text1"/>
            <w:sz w:val="28"/>
            <w:szCs w:val="28"/>
          </w:rPr>
          <w:t>https://www.gks.ru/</w:t>
        </w:r>
      </w:hyperlink>
      <w:r w:rsidRPr="00682194">
        <w:rPr>
          <w:rFonts w:ascii="Times New Roman" w:eastAsia="Times New Roman" w:hAnsi="Times New Roman" w:cs="Times New Roman"/>
          <w:color w:val="000000" w:themeColor="text1"/>
          <w:sz w:val="28"/>
          <w:szCs w:val="28"/>
        </w:rPr>
        <w:t>. – Дата обращения: 02.04.2020.</w:t>
      </w:r>
    </w:p>
    <w:p w:rsidR="009222C5" w:rsidRPr="00682194" w:rsidRDefault="009222C5" w:rsidP="009363FF">
      <w:pPr>
        <w:spacing w:after="0" w:line="240" w:lineRule="auto"/>
        <w:ind w:firstLine="709"/>
        <w:jc w:val="both"/>
        <w:rPr>
          <w:rFonts w:ascii="Times New Roman" w:eastAsia="Times New Roman" w:hAnsi="Times New Roman" w:cs="Times New Roman"/>
          <w:color w:val="000000" w:themeColor="text1"/>
          <w:sz w:val="28"/>
          <w:szCs w:val="28"/>
          <w:lang w:val="en-US"/>
        </w:rPr>
      </w:pPr>
      <w:r w:rsidRPr="00682194">
        <w:rPr>
          <w:rFonts w:ascii="Times New Roman" w:eastAsia="Times New Roman" w:hAnsi="Times New Roman" w:cs="Times New Roman"/>
          <w:color w:val="000000" w:themeColor="text1"/>
          <w:sz w:val="28"/>
          <w:szCs w:val="28"/>
          <w:lang w:val="en-US"/>
        </w:rPr>
        <w:t xml:space="preserve">6. </w:t>
      </w:r>
      <w:proofErr w:type="spellStart"/>
      <w:r w:rsidRPr="00682194">
        <w:rPr>
          <w:rFonts w:ascii="Times New Roman" w:eastAsia="Times New Roman" w:hAnsi="Times New Roman" w:cs="Times New Roman"/>
          <w:color w:val="000000" w:themeColor="text1"/>
          <w:sz w:val="28"/>
          <w:szCs w:val="28"/>
          <w:lang w:val="en-US"/>
        </w:rPr>
        <w:t>Wollmann</w:t>
      </w:r>
      <w:proofErr w:type="spellEnd"/>
      <w:r w:rsidRPr="00682194">
        <w:rPr>
          <w:rFonts w:ascii="Times New Roman" w:eastAsia="Times New Roman" w:hAnsi="Times New Roman" w:cs="Times New Roman"/>
          <w:color w:val="000000" w:themeColor="text1"/>
          <w:sz w:val="28"/>
          <w:szCs w:val="28"/>
          <w:lang w:val="en-US"/>
        </w:rPr>
        <w:t xml:space="preserve"> H. Evaluation in Public-Sector Reform, Concepts and Practice in International </w:t>
      </w:r>
      <w:proofErr w:type="spellStart"/>
      <w:r w:rsidRPr="00682194">
        <w:rPr>
          <w:rFonts w:ascii="Times New Roman" w:eastAsia="Times New Roman" w:hAnsi="Times New Roman" w:cs="Times New Roman"/>
          <w:color w:val="000000" w:themeColor="text1"/>
          <w:sz w:val="28"/>
          <w:szCs w:val="28"/>
          <w:lang w:val="en-US"/>
        </w:rPr>
        <w:t>Perspective.Cheltenham</w:t>
      </w:r>
      <w:proofErr w:type="spellEnd"/>
      <w:r w:rsidRPr="00682194">
        <w:rPr>
          <w:rFonts w:ascii="Times New Roman" w:eastAsia="Times New Roman" w:hAnsi="Times New Roman" w:cs="Times New Roman"/>
          <w:color w:val="000000" w:themeColor="text1"/>
          <w:sz w:val="28"/>
          <w:szCs w:val="28"/>
          <w:lang w:val="en-US"/>
        </w:rPr>
        <w:t xml:space="preserve"> / </w:t>
      </w:r>
      <w:proofErr w:type="spellStart"/>
      <w:r w:rsidRPr="00682194">
        <w:rPr>
          <w:rFonts w:ascii="Times New Roman" w:eastAsia="Times New Roman" w:hAnsi="Times New Roman" w:cs="Times New Roman"/>
          <w:color w:val="000000" w:themeColor="text1"/>
          <w:sz w:val="28"/>
          <w:szCs w:val="28"/>
          <w:lang w:val="en-US"/>
        </w:rPr>
        <w:t>Northhampton</w:t>
      </w:r>
      <w:proofErr w:type="spellEnd"/>
      <w:r w:rsidRPr="00682194">
        <w:rPr>
          <w:rFonts w:ascii="Times New Roman" w:eastAsia="Times New Roman" w:hAnsi="Times New Roman" w:cs="Times New Roman"/>
          <w:color w:val="000000" w:themeColor="text1"/>
          <w:sz w:val="28"/>
          <w:szCs w:val="28"/>
          <w:lang w:val="en-US"/>
        </w:rPr>
        <w:t>: Edward Elgar, 2003.</w:t>
      </w:r>
    </w:p>
    <w:p w:rsidR="009222C5" w:rsidRPr="00682194" w:rsidRDefault="009222C5" w:rsidP="009363FF">
      <w:pPr>
        <w:tabs>
          <w:tab w:val="left" w:pos="720"/>
          <w:tab w:val="left" w:pos="1440"/>
          <w:tab w:val="left" w:pos="2160"/>
          <w:tab w:val="left" w:pos="2880"/>
          <w:tab w:val="left" w:pos="3600"/>
          <w:tab w:val="left" w:pos="4320"/>
        </w:tabs>
        <w:spacing w:after="0" w:line="240" w:lineRule="auto"/>
        <w:ind w:firstLine="709"/>
        <w:jc w:val="both"/>
        <w:rPr>
          <w:rFonts w:ascii="Times New Roman" w:eastAsia="Times New Roman" w:hAnsi="Times New Roman" w:cs="Times New Roman"/>
          <w:color w:val="000000" w:themeColor="text1"/>
          <w:sz w:val="28"/>
          <w:szCs w:val="28"/>
          <w:lang w:val="en-US"/>
        </w:rPr>
      </w:pPr>
      <w:r w:rsidRPr="00682194">
        <w:rPr>
          <w:rFonts w:ascii="Times New Roman" w:hAnsi="Times New Roman" w:cs="Times New Roman"/>
          <w:kern w:val="1"/>
          <w:sz w:val="28"/>
          <w:szCs w:val="28"/>
          <w:lang w:val="en-US"/>
        </w:rPr>
        <w:tab/>
        <w:t>7</w:t>
      </w:r>
      <w:r w:rsidRPr="00682194">
        <w:rPr>
          <w:rFonts w:ascii="Times New Roman" w:eastAsia="Times New Roman" w:hAnsi="Times New Roman" w:cs="Times New Roman"/>
          <w:color w:val="000000" w:themeColor="text1"/>
          <w:sz w:val="28"/>
          <w:szCs w:val="28"/>
          <w:lang w:val="en-US"/>
        </w:rPr>
        <w:t xml:space="preserve">. Rossi P. H., </w:t>
      </w:r>
      <w:proofErr w:type="spellStart"/>
      <w:r w:rsidRPr="00682194">
        <w:rPr>
          <w:rFonts w:ascii="Times New Roman" w:eastAsia="Times New Roman" w:hAnsi="Times New Roman" w:cs="Times New Roman"/>
          <w:color w:val="000000" w:themeColor="text1"/>
          <w:sz w:val="28"/>
          <w:szCs w:val="28"/>
          <w:lang w:val="en-US"/>
        </w:rPr>
        <w:t>Lipsey</w:t>
      </w:r>
      <w:proofErr w:type="spellEnd"/>
      <w:r w:rsidRPr="00682194">
        <w:rPr>
          <w:rFonts w:ascii="Times New Roman" w:eastAsia="Times New Roman" w:hAnsi="Times New Roman" w:cs="Times New Roman"/>
          <w:color w:val="000000" w:themeColor="text1"/>
          <w:sz w:val="28"/>
          <w:szCs w:val="28"/>
          <w:lang w:val="en-US"/>
        </w:rPr>
        <w:t xml:space="preserve"> M. W., Freeman H. E. Evaluation: A Systematic Approach. SAGE, 2004.</w:t>
      </w:r>
    </w:p>
    <w:p w:rsidR="009222C5" w:rsidRPr="00682194" w:rsidRDefault="009222C5" w:rsidP="009363FF">
      <w:pPr>
        <w:tabs>
          <w:tab w:val="left" w:pos="720"/>
          <w:tab w:val="left" w:pos="1440"/>
          <w:tab w:val="left" w:pos="2160"/>
          <w:tab w:val="left" w:pos="2880"/>
          <w:tab w:val="left" w:pos="3600"/>
          <w:tab w:val="left" w:pos="4320"/>
        </w:tabs>
        <w:spacing w:after="0" w:line="240" w:lineRule="auto"/>
        <w:ind w:firstLine="709"/>
        <w:jc w:val="both"/>
        <w:rPr>
          <w:rFonts w:ascii="Times New Roman" w:hAnsi="Times New Roman" w:cs="Times New Roman"/>
          <w:kern w:val="1"/>
          <w:sz w:val="28"/>
          <w:szCs w:val="28"/>
          <w:lang w:val="en-US"/>
        </w:rPr>
      </w:pPr>
      <w:r w:rsidRPr="00682194">
        <w:rPr>
          <w:rFonts w:ascii="Times New Roman" w:hAnsi="Times New Roman" w:cs="Times New Roman"/>
          <w:kern w:val="1"/>
          <w:sz w:val="28"/>
          <w:szCs w:val="28"/>
          <w:lang w:val="en-US"/>
        </w:rPr>
        <w:tab/>
        <w:t xml:space="preserve">8. </w:t>
      </w:r>
      <w:proofErr w:type="spellStart"/>
      <w:r w:rsidRPr="00682194">
        <w:rPr>
          <w:rFonts w:ascii="Times New Roman" w:hAnsi="Times New Roman" w:cs="Times New Roman"/>
          <w:kern w:val="1"/>
          <w:sz w:val="28"/>
          <w:szCs w:val="28"/>
          <w:lang w:val="en-US"/>
        </w:rPr>
        <w:t>Safiullin</w:t>
      </w:r>
      <w:proofErr w:type="spellEnd"/>
      <w:r w:rsidRPr="00682194">
        <w:rPr>
          <w:rFonts w:ascii="Times New Roman" w:hAnsi="Times New Roman" w:cs="Times New Roman"/>
          <w:kern w:val="1"/>
          <w:sz w:val="28"/>
          <w:szCs w:val="28"/>
          <w:lang w:val="en-US"/>
        </w:rPr>
        <w:t xml:space="preserve">, M.R., </w:t>
      </w:r>
      <w:proofErr w:type="spellStart"/>
      <w:r w:rsidRPr="00682194">
        <w:rPr>
          <w:rFonts w:ascii="Times New Roman" w:hAnsi="Times New Roman" w:cs="Times New Roman"/>
          <w:kern w:val="1"/>
          <w:sz w:val="28"/>
          <w:szCs w:val="28"/>
          <w:lang w:val="en-US"/>
        </w:rPr>
        <w:t>Elshin</w:t>
      </w:r>
      <w:proofErr w:type="spellEnd"/>
      <w:r w:rsidRPr="00682194">
        <w:rPr>
          <w:rFonts w:ascii="Times New Roman" w:hAnsi="Times New Roman" w:cs="Times New Roman"/>
          <w:kern w:val="1"/>
          <w:sz w:val="28"/>
          <w:szCs w:val="28"/>
          <w:lang w:val="en-US"/>
        </w:rPr>
        <w:t xml:space="preserve">, L.A. Role of higher school in the formation of the fourth industrial revolution in the Russian Federation.2019. International Journal of Civil Engineering and Technology. 10(2), </w:t>
      </w:r>
      <w:r w:rsidRPr="00682194">
        <w:rPr>
          <w:rFonts w:ascii="Times New Roman" w:hAnsi="Times New Roman" w:cs="Times New Roman"/>
          <w:kern w:val="1"/>
          <w:sz w:val="28"/>
          <w:szCs w:val="28"/>
        </w:rPr>
        <w:t>с</w:t>
      </w:r>
      <w:r w:rsidRPr="00682194">
        <w:rPr>
          <w:rFonts w:ascii="Times New Roman" w:hAnsi="Times New Roman" w:cs="Times New Roman"/>
          <w:kern w:val="1"/>
          <w:sz w:val="28"/>
          <w:szCs w:val="28"/>
          <w:lang w:val="en-US"/>
        </w:rPr>
        <w:t>. 1669-1676.</w:t>
      </w:r>
    </w:p>
    <w:p w:rsidR="009222C5" w:rsidRPr="00682194" w:rsidRDefault="009222C5" w:rsidP="009363FF">
      <w:pPr>
        <w:tabs>
          <w:tab w:val="left" w:pos="720"/>
          <w:tab w:val="left" w:pos="1440"/>
          <w:tab w:val="left" w:pos="2160"/>
          <w:tab w:val="left" w:pos="2880"/>
          <w:tab w:val="left" w:pos="3600"/>
          <w:tab w:val="left" w:pos="4320"/>
        </w:tabs>
        <w:spacing w:after="0" w:line="240" w:lineRule="auto"/>
        <w:ind w:firstLine="709"/>
        <w:jc w:val="both"/>
        <w:rPr>
          <w:rFonts w:ascii="Times New Roman" w:hAnsi="Times New Roman" w:cs="Times New Roman"/>
          <w:kern w:val="1"/>
          <w:sz w:val="28"/>
          <w:szCs w:val="28"/>
          <w:lang w:val="en-US"/>
        </w:rPr>
      </w:pPr>
      <w:r w:rsidRPr="00682194">
        <w:rPr>
          <w:rFonts w:ascii="Times New Roman" w:hAnsi="Times New Roman" w:cs="Times New Roman"/>
          <w:kern w:val="1"/>
          <w:sz w:val="28"/>
          <w:szCs w:val="28"/>
          <w:lang w:val="en-US"/>
        </w:rPr>
        <w:tab/>
        <w:t xml:space="preserve">9. </w:t>
      </w:r>
      <w:proofErr w:type="spellStart"/>
      <w:r w:rsidRPr="00682194">
        <w:rPr>
          <w:rFonts w:ascii="Times New Roman" w:hAnsi="Times New Roman" w:cs="Times New Roman"/>
          <w:kern w:val="1"/>
          <w:sz w:val="28"/>
          <w:szCs w:val="28"/>
          <w:lang w:val="en-US"/>
        </w:rPr>
        <w:t>Safiullin</w:t>
      </w:r>
      <w:proofErr w:type="spellEnd"/>
      <w:r w:rsidRPr="00682194">
        <w:rPr>
          <w:rFonts w:ascii="Times New Roman" w:hAnsi="Times New Roman" w:cs="Times New Roman"/>
          <w:kern w:val="1"/>
          <w:sz w:val="28"/>
          <w:szCs w:val="28"/>
          <w:lang w:val="en-US"/>
        </w:rPr>
        <w:t xml:space="preserve">, M.R., </w:t>
      </w:r>
      <w:proofErr w:type="spellStart"/>
      <w:r w:rsidRPr="00682194">
        <w:rPr>
          <w:rFonts w:ascii="Times New Roman" w:hAnsi="Times New Roman" w:cs="Times New Roman"/>
          <w:kern w:val="1"/>
          <w:sz w:val="28"/>
          <w:szCs w:val="28"/>
          <w:lang w:val="en-US"/>
        </w:rPr>
        <w:t>Abdukaeva</w:t>
      </w:r>
      <w:proofErr w:type="spellEnd"/>
      <w:r w:rsidRPr="00682194">
        <w:rPr>
          <w:rFonts w:ascii="Times New Roman" w:hAnsi="Times New Roman" w:cs="Times New Roman"/>
          <w:kern w:val="1"/>
          <w:sz w:val="28"/>
          <w:szCs w:val="28"/>
          <w:lang w:val="en-US"/>
        </w:rPr>
        <w:t xml:space="preserve">, A.A., </w:t>
      </w:r>
      <w:proofErr w:type="spellStart"/>
      <w:r w:rsidRPr="00682194">
        <w:rPr>
          <w:rFonts w:ascii="Times New Roman" w:hAnsi="Times New Roman" w:cs="Times New Roman"/>
          <w:kern w:val="1"/>
          <w:sz w:val="28"/>
          <w:szCs w:val="28"/>
          <w:lang w:val="en-US"/>
        </w:rPr>
        <w:t>Elshin</w:t>
      </w:r>
      <w:proofErr w:type="spellEnd"/>
      <w:r w:rsidRPr="00682194">
        <w:rPr>
          <w:rFonts w:ascii="Times New Roman" w:hAnsi="Times New Roman" w:cs="Times New Roman"/>
          <w:kern w:val="1"/>
          <w:sz w:val="28"/>
          <w:szCs w:val="28"/>
          <w:lang w:val="en-US"/>
        </w:rPr>
        <w:t xml:space="preserve">, L.A. Features of assessment of regional business cycles: Methodical approaches and paradigm of the research.2019. Journal of Environmental Treatment Techniques. </w:t>
      </w:r>
      <w:proofErr w:type="gramStart"/>
      <w:r w:rsidRPr="00682194">
        <w:rPr>
          <w:rFonts w:ascii="Times New Roman" w:hAnsi="Times New Roman" w:cs="Times New Roman"/>
          <w:kern w:val="1"/>
          <w:sz w:val="28"/>
          <w:szCs w:val="28"/>
          <w:lang w:val="en-US"/>
        </w:rPr>
        <w:t>7(</w:t>
      </w:r>
      <w:proofErr w:type="gramEnd"/>
      <w:r w:rsidRPr="00682194">
        <w:rPr>
          <w:rFonts w:ascii="Times New Roman" w:hAnsi="Times New Roman" w:cs="Times New Roman"/>
          <w:kern w:val="1"/>
          <w:sz w:val="28"/>
          <w:szCs w:val="28"/>
          <w:lang w:val="en-US"/>
        </w:rPr>
        <w:t xml:space="preserve">Special Issue), </w:t>
      </w:r>
      <w:r w:rsidRPr="00682194">
        <w:rPr>
          <w:rFonts w:ascii="Times New Roman" w:hAnsi="Times New Roman" w:cs="Times New Roman"/>
          <w:kern w:val="1"/>
          <w:sz w:val="28"/>
          <w:szCs w:val="28"/>
        </w:rPr>
        <w:t>с</w:t>
      </w:r>
      <w:r w:rsidRPr="00682194">
        <w:rPr>
          <w:rFonts w:ascii="Times New Roman" w:hAnsi="Times New Roman" w:cs="Times New Roman"/>
          <w:kern w:val="1"/>
          <w:sz w:val="28"/>
          <w:szCs w:val="28"/>
          <w:lang w:val="en-US"/>
        </w:rPr>
        <w:t>. 911-914.</w:t>
      </w:r>
    </w:p>
    <w:p w:rsidR="009222C5" w:rsidRPr="00682194" w:rsidRDefault="009222C5" w:rsidP="009363FF">
      <w:pPr>
        <w:tabs>
          <w:tab w:val="left" w:pos="720"/>
          <w:tab w:val="left" w:pos="1440"/>
          <w:tab w:val="left" w:pos="2160"/>
          <w:tab w:val="left" w:pos="2880"/>
          <w:tab w:val="left" w:pos="3600"/>
          <w:tab w:val="left" w:pos="4320"/>
        </w:tabs>
        <w:spacing w:after="0" w:line="240" w:lineRule="auto"/>
        <w:ind w:firstLine="709"/>
        <w:jc w:val="both"/>
        <w:rPr>
          <w:rFonts w:ascii="Times New Roman" w:hAnsi="Times New Roman" w:cs="Times New Roman"/>
          <w:kern w:val="1"/>
          <w:sz w:val="28"/>
          <w:szCs w:val="28"/>
          <w:lang w:val="en-US"/>
        </w:rPr>
      </w:pPr>
      <w:r w:rsidRPr="00682194">
        <w:rPr>
          <w:rFonts w:ascii="Times New Roman" w:hAnsi="Times New Roman" w:cs="Times New Roman"/>
          <w:kern w:val="1"/>
          <w:sz w:val="28"/>
          <w:szCs w:val="28"/>
          <w:lang w:val="en-US"/>
        </w:rPr>
        <w:lastRenderedPageBreak/>
        <w:tab/>
        <w:t>10</w:t>
      </w:r>
      <w:proofErr w:type="gramStart"/>
      <w:r w:rsidRPr="00682194">
        <w:rPr>
          <w:rFonts w:ascii="Times New Roman" w:hAnsi="Times New Roman" w:cs="Times New Roman"/>
          <w:kern w:val="1"/>
          <w:sz w:val="28"/>
          <w:szCs w:val="28"/>
          <w:lang w:val="en-US"/>
        </w:rPr>
        <w:t>.Safiullin</w:t>
      </w:r>
      <w:proofErr w:type="gramEnd"/>
      <w:r w:rsidRPr="00682194">
        <w:rPr>
          <w:rFonts w:ascii="Times New Roman" w:hAnsi="Times New Roman" w:cs="Times New Roman"/>
          <w:kern w:val="1"/>
          <w:sz w:val="28"/>
          <w:szCs w:val="28"/>
          <w:lang w:val="en-US"/>
        </w:rPr>
        <w:t xml:space="preserve">, M.R., </w:t>
      </w:r>
      <w:proofErr w:type="spellStart"/>
      <w:r w:rsidRPr="00682194">
        <w:rPr>
          <w:rFonts w:ascii="Times New Roman" w:hAnsi="Times New Roman" w:cs="Times New Roman"/>
          <w:kern w:val="1"/>
          <w:sz w:val="28"/>
          <w:szCs w:val="28"/>
          <w:lang w:val="en-US"/>
        </w:rPr>
        <w:t>Savelichev</w:t>
      </w:r>
      <w:proofErr w:type="spellEnd"/>
      <w:r w:rsidRPr="00682194">
        <w:rPr>
          <w:rFonts w:ascii="Times New Roman" w:hAnsi="Times New Roman" w:cs="Times New Roman"/>
          <w:kern w:val="1"/>
          <w:sz w:val="28"/>
          <w:szCs w:val="28"/>
          <w:lang w:val="en-US"/>
        </w:rPr>
        <w:t xml:space="preserve">, M.V., </w:t>
      </w:r>
      <w:proofErr w:type="spellStart"/>
      <w:r w:rsidRPr="00682194">
        <w:rPr>
          <w:rFonts w:ascii="Times New Roman" w:hAnsi="Times New Roman" w:cs="Times New Roman"/>
          <w:kern w:val="1"/>
          <w:sz w:val="28"/>
          <w:szCs w:val="28"/>
          <w:lang w:val="en-US"/>
        </w:rPr>
        <w:t>Elshin</w:t>
      </w:r>
      <w:proofErr w:type="spellEnd"/>
      <w:r w:rsidRPr="00682194">
        <w:rPr>
          <w:rFonts w:ascii="Times New Roman" w:hAnsi="Times New Roman" w:cs="Times New Roman"/>
          <w:kern w:val="1"/>
          <w:sz w:val="28"/>
          <w:szCs w:val="28"/>
          <w:lang w:val="en-US"/>
        </w:rPr>
        <w:t xml:space="preserve">, L.A. Scenarios of </w:t>
      </w:r>
      <w:proofErr w:type="spellStart"/>
      <w:r w:rsidRPr="00682194">
        <w:rPr>
          <w:rFonts w:ascii="Times New Roman" w:hAnsi="Times New Roman" w:cs="Times New Roman"/>
          <w:kern w:val="1"/>
          <w:sz w:val="28"/>
          <w:szCs w:val="28"/>
          <w:lang w:val="en-US"/>
        </w:rPr>
        <w:t>blockchain</w:t>
      </w:r>
      <w:proofErr w:type="spellEnd"/>
      <w:r w:rsidRPr="00682194">
        <w:rPr>
          <w:rFonts w:ascii="Times New Roman" w:hAnsi="Times New Roman" w:cs="Times New Roman"/>
          <w:kern w:val="1"/>
          <w:sz w:val="28"/>
          <w:szCs w:val="28"/>
          <w:lang w:val="en-US"/>
        </w:rPr>
        <w:t xml:space="preserve"> technology development based on the economic </w:t>
      </w:r>
      <w:proofErr w:type="spellStart"/>
      <w:r w:rsidRPr="00682194">
        <w:rPr>
          <w:rFonts w:ascii="Times New Roman" w:hAnsi="Times New Roman" w:cs="Times New Roman"/>
          <w:kern w:val="1"/>
          <w:sz w:val="28"/>
          <w:szCs w:val="28"/>
          <w:lang w:val="en-US"/>
        </w:rPr>
        <w:t>sociodynamics</w:t>
      </w:r>
      <w:proofErr w:type="spellEnd"/>
      <w:r w:rsidRPr="00682194">
        <w:rPr>
          <w:rFonts w:ascii="Times New Roman" w:hAnsi="Times New Roman" w:cs="Times New Roman"/>
          <w:kern w:val="1"/>
          <w:sz w:val="28"/>
          <w:szCs w:val="28"/>
          <w:lang w:val="en-US"/>
        </w:rPr>
        <w:t>. 2019. Journal of Advanced Research in Dynamical and Control Systems. 11</w:t>
      </w:r>
      <w:r w:rsidRPr="00EE0404">
        <w:rPr>
          <w:rFonts w:ascii="Times New Roman" w:hAnsi="Times New Roman" w:cs="Times New Roman"/>
          <w:kern w:val="1"/>
          <w:sz w:val="28"/>
          <w:szCs w:val="28"/>
          <w:lang w:val="en-US"/>
        </w:rPr>
        <w:t xml:space="preserve"> </w:t>
      </w:r>
      <w:r w:rsidRPr="00682194">
        <w:rPr>
          <w:rFonts w:ascii="Times New Roman" w:hAnsi="Times New Roman" w:cs="Times New Roman"/>
          <w:kern w:val="1"/>
          <w:sz w:val="28"/>
          <w:szCs w:val="28"/>
          <w:lang w:val="en-US"/>
        </w:rPr>
        <w:t>(</w:t>
      </w:r>
      <w:proofErr w:type="gramStart"/>
      <w:r w:rsidRPr="00682194">
        <w:rPr>
          <w:rFonts w:ascii="Times New Roman" w:hAnsi="Times New Roman" w:cs="Times New Roman"/>
          <w:kern w:val="1"/>
          <w:sz w:val="28"/>
          <w:szCs w:val="28"/>
          <w:lang w:val="en-US"/>
        </w:rPr>
        <w:t>8</w:t>
      </w:r>
      <w:proofErr w:type="gramEnd"/>
      <w:r w:rsidRPr="00682194">
        <w:rPr>
          <w:rFonts w:ascii="Times New Roman" w:hAnsi="Times New Roman" w:cs="Times New Roman"/>
          <w:kern w:val="1"/>
          <w:sz w:val="28"/>
          <w:szCs w:val="28"/>
          <w:lang w:val="en-US"/>
        </w:rPr>
        <w:t xml:space="preserve"> Special Issue), </w:t>
      </w:r>
      <w:r w:rsidRPr="00682194">
        <w:rPr>
          <w:rFonts w:ascii="Times New Roman" w:hAnsi="Times New Roman" w:cs="Times New Roman"/>
          <w:kern w:val="1"/>
          <w:sz w:val="28"/>
          <w:szCs w:val="28"/>
        </w:rPr>
        <w:t>с</w:t>
      </w:r>
      <w:r w:rsidRPr="00682194">
        <w:rPr>
          <w:rFonts w:ascii="Times New Roman" w:hAnsi="Times New Roman" w:cs="Times New Roman"/>
          <w:kern w:val="1"/>
          <w:sz w:val="28"/>
          <w:szCs w:val="28"/>
          <w:lang w:val="en-US"/>
        </w:rPr>
        <w:t>. 1869-1873.</w:t>
      </w:r>
    </w:p>
    <w:p w:rsidR="009222C5" w:rsidRDefault="009222C5" w:rsidP="009363FF">
      <w:pPr>
        <w:spacing w:after="0" w:line="240" w:lineRule="auto"/>
        <w:ind w:firstLine="709"/>
        <w:jc w:val="center"/>
        <w:rPr>
          <w:rFonts w:ascii="Times New Roman" w:hAnsi="Times New Roman" w:cs="Times New Roman"/>
          <w:b/>
          <w:sz w:val="28"/>
          <w:szCs w:val="28"/>
          <w:lang w:val="en-US"/>
        </w:rPr>
      </w:pPr>
    </w:p>
    <w:p w:rsidR="007B79AB" w:rsidRDefault="007B79AB" w:rsidP="009363FF">
      <w:pPr>
        <w:spacing w:after="0" w:line="240" w:lineRule="auto"/>
        <w:ind w:firstLine="709"/>
        <w:jc w:val="center"/>
        <w:rPr>
          <w:rFonts w:ascii="Times New Roman" w:hAnsi="Times New Roman" w:cs="Times New Roman"/>
          <w:b/>
          <w:sz w:val="28"/>
          <w:szCs w:val="28"/>
          <w:lang w:val="en-US"/>
        </w:rPr>
      </w:pPr>
    </w:p>
    <w:p w:rsidR="007B79AB" w:rsidRDefault="007B79AB" w:rsidP="009363FF">
      <w:pPr>
        <w:spacing w:after="0" w:line="240" w:lineRule="auto"/>
        <w:ind w:firstLine="709"/>
        <w:jc w:val="center"/>
        <w:rPr>
          <w:rFonts w:ascii="Times New Roman" w:hAnsi="Times New Roman" w:cs="Times New Roman"/>
          <w:b/>
          <w:sz w:val="28"/>
          <w:szCs w:val="28"/>
          <w:lang w:val="en-US"/>
        </w:rPr>
      </w:pPr>
    </w:p>
    <w:p w:rsidR="009222C5" w:rsidRPr="003D5D93" w:rsidRDefault="009222C5" w:rsidP="009363FF">
      <w:pPr>
        <w:spacing w:after="0" w:line="240" w:lineRule="auto"/>
        <w:ind w:firstLine="709"/>
        <w:jc w:val="center"/>
        <w:rPr>
          <w:rFonts w:ascii="Times New Roman" w:hAnsi="Times New Roman" w:cs="Times New Roman"/>
          <w:b/>
          <w:sz w:val="28"/>
          <w:szCs w:val="28"/>
          <w:lang w:val="en-US"/>
        </w:rPr>
      </w:pPr>
      <w:r w:rsidRPr="00E450EE">
        <w:rPr>
          <w:rFonts w:ascii="Times New Roman" w:hAnsi="Times New Roman" w:cs="Times New Roman"/>
          <w:b/>
          <w:sz w:val="28"/>
          <w:szCs w:val="28"/>
          <w:lang w:val="en-US"/>
        </w:rPr>
        <w:t>References</w:t>
      </w:r>
      <w:r w:rsidRPr="003D5D93">
        <w:rPr>
          <w:rFonts w:ascii="Times New Roman" w:hAnsi="Times New Roman" w:cs="Times New Roman"/>
          <w:b/>
          <w:sz w:val="28"/>
          <w:szCs w:val="28"/>
          <w:lang w:val="en-US"/>
        </w:rPr>
        <w:t>:</w:t>
      </w:r>
    </w:p>
    <w:p w:rsidR="009222C5" w:rsidRPr="0010650C" w:rsidRDefault="009222C5" w:rsidP="009363FF">
      <w:pPr>
        <w:spacing w:after="0" w:line="240" w:lineRule="auto"/>
        <w:ind w:firstLine="709"/>
        <w:jc w:val="both"/>
        <w:rPr>
          <w:rFonts w:ascii="Times New Roman" w:hAnsi="Times New Roman" w:cs="Times New Roman"/>
          <w:sz w:val="28"/>
          <w:szCs w:val="28"/>
          <w:lang w:val="en-US"/>
        </w:rPr>
      </w:pPr>
      <w:r w:rsidRPr="00760630">
        <w:rPr>
          <w:rFonts w:ascii="Times New Roman" w:hAnsi="Times New Roman" w:cs="Times New Roman"/>
          <w:sz w:val="28"/>
          <w:szCs w:val="28"/>
          <w:lang w:val="en-US"/>
        </w:rPr>
        <w:t>1.</w:t>
      </w:r>
      <w:r w:rsidRPr="00760630">
        <w:rPr>
          <w:rFonts w:ascii="Times New Roman" w:hAnsi="Times New Roman" w:cs="Times New Roman"/>
          <w:sz w:val="28"/>
          <w:szCs w:val="28"/>
          <w:lang w:val="en-US"/>
        </w:rPr>
        <w:tab/>
        <w:t>Decree of the President of the Russ</w:t>
      </w:r>
      <w:r>
        <w:rPr>
          <w:rFonts w:ascii="Times New Roman" w:hAnsi="Times New Roman" w:cs="Times New Roman"/>
          <w:sz w:val="28"/>
          <w:szCs w:val="28"/>
          <w:lang w:val="en-US"/>
        </w:rPr>
        <w:t>ian Federation dated 07.05.2018</w:t>
      </w:r>
      <w:r w:rsidRPr="00760630">
        <w:rPr>
          <w:rFonts w:ascii="Times New Roman" w:hAnsi="Times New Roman" w:cs="Times New Roman"/>
          <w:sz w:val="28"/>
          <w:szCs w:val="28"/>
          <w:lang w:val="en-US"/>
        </w:rPr>
        <w:t xml:space="preserve"> №204</w:t>
      </w:r>
      <w:r>
        <w:rPr>
          <w:rFonts w:ascii="Times New Roman" w:hAnsi="Times New Roman" w:cs="Times New Roman"/>
          <w:sz w:val="28"/>
          <w:szCs w:val="28"/>
          <w:lang w:val="en-US"/>
        </w:rPr>
        <w:t xml:space="preserve"> </w:t>
      </w:r>
      <w:r w:rsidRPr="00760630">
        <w:rPr>
          <w:rFonts w:ascii="Times New Roman" w:hAnsi="Times New Roman" w:cs="Times New Roman"/>
          <w:sz w:val="28"/>
          <w:szCs w:val="28"/>
          <w:lang w:val="en-US"/>
        </w:rPr>
        <w:t>«On national goals and strategic objectives of the development of the Russian Federation for the period up to 2024»/ GARANT System / http://base.garant.ru/70684666/Electronic resource. Date of appeal 26.</w:t>
      </w:r>
      <w:r w:rsidRPr="0010650C">
        <w:rPr>
          <w:rFonts w:ascii="Times New Roman" w:hAnsi="Times New Roman" w:cs="Times New Roman"/>
          <w:sz w:val="28"/>
          <w:szCs w:val="28"/>
          <w:lang w:val="en-US"/>
        </w:rPr>
        <w:t>03</w:t>
      </w:r>
      <w:r w:rsidRPr="00760630">
        <w:rPr>
          <w:rFonts w:ascii="Times New Roman" w:hAnsi="Times New Roman" w:cs="Times New Roman"/>
          <w:sz w:val="28"/>
          <w:szCs w:val="28"/>
          <w:lang w:val="en-US"/>
        </w:rPr>
        <w:t>.</w:t>
      </w:r>
      <w:r w:rsidRPr="0010650C">
        <w:rPr>
          <w:rFonts w:ascii="Times New Roman" w:hAnsi="Times New Roman" w:cs="Times New Roman"/>
          <w:sz w:val="28"/>
          <w:szCs w:val="28"/>
          <w:lang w:val="en-US"/>
        </w:rPr>
        <w:t>2020</w:t>
      </w:r>
    </w:p>
    <w:p w:rsidR="009222C5" w:rsidRDefault="009222C5" w:rsidP="009363FF">
      <w:pPr>
        <w:spacing w:after="0" w:line="240" w:lineRule="auto"/>
        <w:ind w:firstLine="709"/>
        <w:jc w:val="both"/>
        <w:rPr>
          <w:rFonts w:ascii="Times New Roman" w:hAnsi="Times New Roman" w:cs="Times New Roman"/>
          <w:sz w:val="28"/>
          <w:szCs w:val="28"/>
          <w:lang w:val="en-US"/>
        </w:rPr>
      </w:pPr>
      <w:r w:rsidRPr="00760630">
        <w:rPr>
          <w:rFonts w:ascii="Times New Roman" w:hAnsi="Times New Roman" w:cs="Times New Roman"/>
          <w:sz w:val="28"/>
          <w:szCs w:val="28"/>
          <w:lang w:val="en-US"/>
        </w:rPr>
        <w:t>2.</w:t>
      </w:r>
      <w:r w:rsidRPr="00760630">
        <w:rPr>
          <w:rFonts w:ascii="Times New Roman" w:hAnsi="Times New Roman" w:cs="Times New Roman"/>
          <w:sz w:val="28"/>
          <w:szCs w:val="28"/>
          <w:lang w:val="en-US"/>
        </w:rPr>
        <w:tab/>
      </w:r>
      <w:proofErr w:type="spellStart"/>
      <w:r w:rsidRPr="00760630">
        <w:rPr>
          <w:rFonts w:ascii="Times New Roman" w:hAnsi="Times New Roman" w:cs="Times New Roman"/>
          <w:sz w:val="28"/>
          <w:szCs w:val="28"/>
          <w:lang w:val="en-US"/>
        </w:rPr>
        <w:t>Bolshakov</w:t>
      </w:r>
      <w:proofErr w:type="spellEnd"/>
      <w:r w:rsidRPr="00760630">
        <w:rPr>
          <w:rFonts w:ascii="Times New Roman" w:hAnsi="Times New Roman" w:cs="Times New Roman"/>
          <w:sz w:val="28"/>
          <w:szCs w:val="28"/>
          <w:lang w:val="en-US"/>
        </w:rPr>
        <w:t xml:space="preserve"> S. On the practices of project management: the experience of the countries of central and eastern Europe // Society and Economics</w:t>
      </w:r>
      <w:proofErr w:type="gramStart"/>
      <w:r w:rsidRPr="00760630">
        <w:rPr>
          <w:rFonts w:ascii="Times New Roman" w:hAnsi="Times New Roman" w:cs="Times New Roman"/>
          <w:sz w:val="28"/>
          <w:szCs w:val="28"/>
          <w:lang w:val="en-US"/>
        </w:rPr>
        <w:t>,2018</w:t>
      </w:r>
      <w:proofErr w:type="gramEnd"/>
      <w:r w:rsidRPr="00760630">
        <w:rPr>
          <w:rFonts w:ascii="Times New Roman" w:hAnsi="Times New Roman" w:cs="Times New Roman"/>
          <w:sz w:val="28"/>
          <w:szCs w:val="28"/>
          <w:lang w:val="en-US"/>
        </w:rPr>
        <w:t>. - №9. - pp. 33–43.</w:t>
      </w:r>
    </w:p>
    <w:p w:rsidR="009222C5" w:rsidRPr="00760630" w:rsidRDefault="009222C5" w:rsidP="009363FF">
      <w:pPr>
        <w:spacing w:after="0" w:line="240" w:lineRule="auto"/>
        <w:ind w:firstLine="709"/>
        <w:jc w:val="both"/>
        <w:rPr>
          <w:rFonts w:ascii="Times New Roman" w:eastAsia="Times New Roman" w:hAnsi="Times New Roman" w:cs="Times New Roman"/>
          <w:sz w:val="28"/>
          <w:szCs w:val="28"/>
          <w:lang w:val="en-US"/>
        </w:rPr>
      </w:pPr>
      <w:proofErr w:type="gramStart"/>
      <w:r w:rsidRPr="00760630">
        <w:rPr>
          <w:rFonts w:ascii="Times New Roman" w:hAnsi="Times New Roman" w:cs="Times New Roman"/>
          <w:sz w:val="28"/>
          <w:szCs w:val="28"/>
          <w:lang w:val="en-US"/>
        </w:rPr>
        <w:t>3.</w:t>
      </w:r>
      <w:r w:rsidRPr="00760630">
        <w:rPr>
          <w:rFonts w:ascii="Times New Roman" w:eastAsia="Times New Roman" w:hAnsi="Times New Roman" w:cs="Times New Roman"/>
          <w:sz w:val="28"/>
          <w:szCs w:val="28"/>
          <w:lang w:val="en-US"/>
        </w:rPr>
        <w:t>Metodicheskie</w:t>
      </w:r>
      <w:proofErr w:type="gramEnd"/>
      <w:r w:rsidRPr="00760630">
        <w:rPr>
          <w:rFonts w:ascii="Times New Roman" w:eastAsia="Times New Roman" w:hAnsi="Times New Roman" w:cs="Times New Roman"/>
          <w:sz w:val="28"/>
          <w:szCs w:val="28"/>
          <w:lang w:val="en-US"/>
        </w:rPr>
        <w:t xml:space="preserve"> </w:t>
      </w:r>
      <w:proofErr w:type="spellStart"/>
      <w:r w:rsidRPr="00760630">
        <w:rPr>
          <w:rFonts w:ascii="Times New Roman" w:eastAsia="Times New Roman" w:hAnsi="Times New Roman" w:cs="Times New Roman"/>
          <w:sz w:val="28"/>
          <w:szCs w:val="28"/>
          <w:lang w:val="en-US"/>
        </w:rPr>
        <w:t>ukazaniya</w:t>
      </w:r>
      <w:proofErr w:type="spellEnd"/>
      <w:r w:rsidRPr="00760630">
        <w:rPr>
          <w:rFonts w:ascii="Times New Roman" w:eastAsia="Times New Roman" w:hAnsi="Times New Roman" w:cs="Times New Roman"/>
          <w:sz w:val="28"/>
          <w:szCs w:val="28"/>
          <w:lang w:val="en-US"/>
        </w:rPr>
        <w:t xml:space="preserve"> </w:t>
      </w:r>
      <w:proofErr w:type="spellStart"/>
      <w:r w:rsidRPr="00760630">
        <w:rPr>
          <w:rFonts w:ascii="Times New Roman" w:eastAsia="Times New Roman" w:hAnsi="Times New Roman" w:cs="Times New Roman"/>
          <w:sz w:val="28"/>
          <w:szCs w:val="28"/>
          <w:lang w:val="en-US"/>
        </w:rPr>
        <w:t>po</w:t>
      </w:r>
      <w:proofErr w:type="spellEnd"/>
      <w:r w:rsidRPr="00760630">
        <w:rPr>
          <w:rFonts w:ascii="Times New Roman" w:eastAsia="Times New Roman" w:hAnsi="Times New Roman" w:cs="Times New Roman"/>
          <w:sz w:val="28"/>
          <w:szCs w:val="28"/>
          <w:lang w:val="en-US"/>
        </w:rPr>
        <w:t xml:space="preserve"> </w:t>
      </w:r>
      <w:proofErr w:type="spellStart"/>
      <w:r w:rsidRPr="00760630">
        <w:rPr>
          <w:rFonts w:ascii="Times New Roman" w:eastAsia="Times New Roman" w:hAnsi="Times New Roman" w:cs="Times New Roman"/>
          <w:sz w:val="28"/>
          <w:szCs w:val="28"/>
          <w:lang w:val="en-US"/>
        </w:rPr>
        <w:t>razrabotke</w:t>
      </w:r>
      <w:proofErr w:type="spellEnd"/>
      <w:r w:rsidRPr="00760630">
        <w:rPr>
          <w:rFonts w:ascii="Times New Roman" w:eastAsia="Times New Roman" w:hAnsi="Times New Roman" w:cs="Times New Roman"/>
          <w:sz w:val="28"/>
          <w:szCs w:val="28"/>
          <w:lang w:val="en-US"/>
        </w:rPr>
        <w:t xml:space="preserve"> </w:t>
      </w:r>
      <w:proofErr w:type="spellStart"/>
      <w:r w:rsidRPr="00760630">
        <w:rPr>
          <w:rFonts w:ascii="Times New Roman" w:eastAsia="Times New Roman" w:hAnsi="Times New Roman" w:cs="Times New Roman"/>
          <w:sz w:val="28"/>
          <w:szCs w:val="28"/>
          <w:lang w:val="en-US"/>
        </w:rPr>
        <w:t>nacional'nyh</w:t>
      </w:r>
      <w:proofErr w:type="spellEnd"/>
      <w:r w:rsidRPr="00760630">
        <w:rPr>
          <w:rFonts w:ascii="Times New Roman" w:eastAsia="Times New Roman" w:hAnsi="Times New Roman" w:cs="Times New Roman"/>
          <w:sz w:val="28"/>
          <w:szCs w:val="28"/>
          <w:lang w:val="en-US"/>
        </w:rPr>
        <w:t xml:space="preserve"> </w:t>
      </w:r>
      <w:proofErr w:type="spellStart"/>
      <w:r w:rsidRPr="00760630">
        <w:rPr>
          <w:rFonts w:ascii="Times New Roman" w:eastAsia="Times New Roman" w:hAnsi="Times New Roman" w:cs="Times New Roman"/>
          <w:sz w:val="28"/>
          <w:szCs w:val="28"/>
          <w:lang w:val="en-US"/>
        </w:rPr>
        <w:t>proektov</w:t>
      </w:r>
      <w:proofErr w:type="spellEnd"/>
      <w:r w:rsidRPr="00760630">
        <w:rPr>
          <w:rFonts w:ascii="Times New Roman" w:eastAsia="Times New Roman" w:hAnsi="Times New Roman" w:cs="Times New Roman"/>
          <w:sz w:val="28"/>
          <w:szCs w:val="28"/>
          <w:lang w:val="en-US"/>
        </w:rPr>
        <w:t xml:space="preserve"> (</w:t>
      </w:r>
      <w:proofErr w:type="spellStart"/>
      <w:r w:rsidRPr="00760630">
        <w:rPr>
          <w:rFonts w:ascii="Times New Roman" w:eastAsia="Times New Roman" w:hAnsi="Times New Roman" w:cs="Times New Roman"/>
          <w:sz w:val="28"/>
          <w:szCs w:val="28"/>
          <w:lang w:val="en-US"/>
        </w:rPr>
        <w:t>programm</w:t>
      </w:r>
      <w:proofErr w:type="spellEnd"/>
      <w:r w:rsidRPr="00760630">
        <w:rPr>
          <w:rFonts w:ascii="Times New Roman" w:eastAsia="Times New Roman" w:hAnsi="Times New Roman" w:cs="Times New Roman"/>
          <w:sz w:val="28"/>
          <w:szCs w:val="28"/>
          <w:lang w:val="en-US"/>
        </w:rPr>
        <w:t xml:space="preserve">) [Guidelines for the development of national projects (programs)]. </w:t>
      </w:r>
      <w:proofErr w:type="spellStart"/>
      <w:r w:rsidRPr="00760630">
        <w:rPr>
          <w:rFonts w:ascii="Times New Roman" w:eastAsia="Times New Roman" w:hAnsi="Times New Roman" w:cs="Times New Roman"/>
          <w:sz w:val="28"/>
          <w:szCs w:val="28"/>
          <w:lang w:val="en-US"/>
        </w:rPr>
        <w:t>Utverzhdeny</w:t>
      </w:r>
      <w:proofErr w:type="spellEnd"/>
      <w:r w:rsidRPr="00760630">
        <w:rPr>
          <w:rFonts w:ascii="Times New Roman" w:eastAsia="Times New Roman" w:hAnsi="Times New Roman" w:cs="Times New Roman"/>
          <w:sz w:val="28"/>
          <w:szCs w:val="28"/>
          <w:lang w:val="en-US"/>
        </w:rPr>
        <w:t xml:space="preserve"> </w:t>
      </w:r>
      <w:proofErr w:type="spellStart"/>
      <w:r w:rsidRPr="00760630">
        <w:rPr>
          <w:rFonts w:ascii="Times New Roman" w:eastAsia="Times New Roman" w:hAnsi="Times New Roman" w:cs="Times New Roman"/>
          <w:sz w:val="28"/>
          <w:szCs w:val="28"/>
          <w:lang w:val="en-US"/>
        </w:rPr>
        <w:t>Predsedatelem</w:t>
      </w:r>
      <w:proofErr w:type="spellEnd"/>
      <w:r w:rsidRPr="00760630">
        <w:rPr>
          <w:rFonts w:ascii="Times New Roman" w:eastAsia="Times New Roman" w:hAnsi="Times New Roman" w:cs="Times New Roman"/>
          <w:sz w:val="28"/>
          <w:szCs w:val="28"/>
          <w:lang w:val="en-US"/>
        </w:rPr>
        <w:t xml:space="preserve"> </w:t>
      </w:r>
      <w:proofErr w:type="spellStart"/>
      <w:r w:rsidRPr="00760630">
        <w:rPr>
          <w:rFonts w:ascii="Times New Roman" w:eastAsia="Times New Roman" w:hAnsi="Times New Roman" w:cs="Times New Roman"/>
          <w:sz w:val="28"/>
          <w:szCs w:val="28"/>
          <w:lang w:val="en-US"/>
        </w:rPr>
        <w:t>Pravitel'stva</w:t>
      </w:r>
      <w:proofErr w:type="spellEnd"/>
      <w:r w:rsidRPr="00760630">
        <w:rPr>
          <w:rFonts w:ascii="Times New Roman" w:eastAsia="Times New Roman" w:hAnsi="Times New Roman" w:cs="Times New Roman"/>
          <w:sz w:val="28"/>
          <w:szCs w:val="28"/>
          <w:lang w:val="en-US"/>
        </w:rPr>
        <w:t xml:space="preserve"> RF D. A. </w:t>
      </w:r>
      <w:proofErr w:type="spellStart"/>
      <w:r w:rsidRPr="00760630">
        <w:rPr>
          <w:rFonts w:ascii="Times New Roman" w:eastAsia="Times New Roman" w:hAnsi="Times New Roman" w:cs="Times New Roman"/>
          <w:sz w:val="28"/>
          <w:szCs w:val="28"/>
          <w:lang w:val="en-US"/>
        </w:rPr>
        <w:t>Medvedevym</w:t>
      </w:r>
      <w:proofErr w:type="spellEnd"/>
      <w:r w:rsidRPr="00760630">
        <w:rPr>
          <w:rFonts w:ascii="Times New Roman" w:eastAsia="Times New Roman" w:hAnsi="Times New Roman" w:cs="Times New Roman"/>
          <w:sz w:val="28"/>
          <w:szCs w:val="28"/>
          <w:lang w:val="en-US"/>
        </w:rPr>
        <w:t xml:space="preserve"> 4 </w:t>
      </w:r>
      <w:proofErr w:type="spellStart"/>
      <w:r w:rsidRPr="00760630">
        <w:rPr>
          <w:rFonts w:ascii="Times New Roman" w:eastAsia="Times New Roman" w:hAnsi="Times New Roman" w:cs="Times New Roman"/>
          <w:sz w:val="28"/>
          <w:szCs w:val="28"/>
          <w:lang w:val="en-US"/>
        </w:rPr>
        <w:t>iyunya</w:t>
      </w:r>
      <w:proofErr w:type="spellEnd"/>
      <w:r w:rsidRPr="00760630">
        <w:rPr>
          <w:rFonts w:ascii="Times New Roman" w:eastAsia="Times New Roman" w:hAnsi="Times New Roman" w:cs="Times New Roman"/>
          <w:sz w:val="28"/>
          <w:szCs w:val="28"/>
          <w:lang w:val="en-US"/>
        </w:rPr>
        <w:t xml:space="preserve"> 2018 g. N 4072p-P6 [Approved by the Chairman of RF Government D. A. Medvedev on </w:t>
      </w:r>
      <w:proofErr w:type="gramStart"/>
      <w:r w:rsidRPr="00760630">
        <w:rPr>
          <w:rFonts w:ascii="Times New Roman" w:eastAsia="Times New Roman" w:hAnsi="Times New Roman" w:cs="Times New Roman"/>
          <w:sz w:val="28"/>
          <w:szCs w:val="28"/>
          <w:lang w:val="en-US"/>
        </w:rPr>
        <w:t>June,</w:t>
      </w:r>
      <w:proofErr w:type="gramEnd"/>
      <w:r w:rsidRPr="00760630">
        <w:rPr>
          <w:rFonts w:ascii="Times New Roman" w:eastAsia="Times New Roman" w:hAnsi="Times New Roman" w:cs="Times New Roman"/>
          <w:sz w:val="28"/>
          <w:szCs w:val="28"/>
          <w:lang w:val="en-US"/>
        </w:rPr>
        <w:t xml:space="preserve"> the 4th, 2018.№.4072п-P6].</w:t>
      </w:r>
      <w:r w:rsidRPr="00F3523C">
        <w:rPr>
          <w:rFonts w:ascii="Times New Roman" w:eastAsia="Times New Roman" w:hAnsi="Times New Roman" w:cs="Times New Roman"/>
          <w:sz w:val="28"/>
          <w:szCs w:val="28"/>
          <w:lang w:val="en-US"/>
        </w:rPr>
        <w:t xml:space="preserve"> </w:t>
      </w:r>
      <w:r w:rsidRPr="00760630">
        <w:rPr>
          <w:rFonts w:ascii="Times New Roman" w:eastAsia="Times New Roman" w:hAnsi="Times New Roman" w:cs="Times New Roman"/>
          <w:sz w:val="28"/>
          <w:szCs w:val="28"/>
          <w:lang w:val="en-US"/>
        </w:rPr>
        <w:t xml:space="preserve">Available at: http://www.consultant.ru/document/cons_doc_LAW_300277/ (accessed </w:t>
      </w:r>
      <w:r w:rsidRPr="00DA1216">
        <w:rPr>
          <w:rFonts w:ascii="Times New Roman" w:eastAsia="Times New Roman" w:hAnsi="Times New Roman" w:cs="Times New Roman"/>
          <w:sz w:val="28"/>
          <w:szCs w:val="28"/>
          <w:lang w:val="en-US"/>
        </w:rPr>
        <w:t xml:space="preserve">March </w:t>
      </w:r>
      <w:r w:rsidRPr="00760630">
        <w:rPr>
          <w:rFonts w:ascii="Times New Roman" w:eastAsia="Times New Roman" w:hAnsi="Times New Roman" w:cs="Times New Roman"/>
          <w:sz w:val="28"/>
          <w:szCs w:val="28"/>
          <w:lang w:val="en-US"/>
        </w:rPr>
        <w:t>20, 20</w:t>
      </w:r>
      <w:r w:rsidRPr="00EA292E">
        <w:rPr>
          <w:rFonts w:ascii="Times New Roman" w:eastAsia="Times New Roman" w:hAnsi="Times New Roman" w:cs="Times New Roman"/>
          <w:sz w:val="28"/>
          <w:szCs w:val="28"/>
          <w:lang w:val="en-US"/>
        </w:rPr>
        <w:t>20</w:t>
      </w:r>
      <w:r w:rsidRPr="00760630">
        <w:rPr>
          <w:rFonts w:ascii="Times New Roman" w:eastAsia="Times New Roman" w:hAnsi="Times New Roman" w:cs="Times New Roman"/>
          <w:sz w:val="28"/>
          <w:szCs w:val="28"/>
          <w:lang w:val="en-US"/>
        </w:rPr>
        <w:t>) (in Russian).</w:t>
      </w:r>
    </w:p>
    <w:p w:rsidR="009222C5" w:rsidRPr="00760630" w:rsidRDefault="009222C5" w:rsidP="009363FF">
      <w:pPr>
        <w:spacing w:after="0" w:line="240" w:lineRule="auto"/>
        <w:ind w:firstLine="709"/>
        <w:jc w:val="both"/>
        <w:rPr>
          <w:rFonts w:ascii="Times New Roman" w:eastAsia="Times New Roman" w:hAnsi="Times New Roman" w:cs="Times New Roman"/>
          <w:sz w:val="28"/>
          <w:szCs w:val="28"/>
          <w:lang w:val="en-US"/>
        </w:rPr>
      </w:pPr>
      <w:proofErr w:type="gramStart"/>
      <w:r w:rsidRPr="00760630">
        <w:rPr>
          <w:rFonts w:ascii="Times New Roman" w:eastAsia="Times New Roman" w:hAnsi="Times New Roman" w:cs="Times New Roman"/>
          <w:sz w:val="28"/>
          <w:szCs w:val="28"/>
          <w:lang w:val="en-US"/>
        </w:rPr>
        <w:t>4.Ministry</w:t>
      </w:r>
      <w:proofErr w:type="gramEnd"/>
      <w:r w:rsidRPr="00760630">
        <w:rPr>
          <w:rFonts w:ascii="Times New Roman" w:eastAsia="Times New Roman" w:hAnsi="Times New Roman" w:cs="Times New Roman"/>
          <w:sz w:val="28"/>
          <w:szCs w:val="28"/>
          <w:lang w:val="en-US"/>
        </w:rPr>
        <w:t xml:space="preserve"> of Economy of the Republic of </w:t>
      </w:r>
      <w:proofErr w:type="spellStart"/>
      <w:r w:rsidRPr="00760630">
        <w:rPr>
          <w:rFonts w:ascii="Times New Roman" w:eastAsia="Times New Roman" w:hAnsi="Times New Roman" w:cs="Times New Roman"/>
          <w:sz w:val="28"/>
          <w:szCs w:val="28"/>
          <w:lang w:val="en-US"/>
        </w:rPr>
        <w:t>Tatarstan</w:t>
      </w:r>
      <w:proofErr w:type="spellEnd"/>
      <w:r w:rsidRPr="00760630">
        <w:rPr>
          <w:rFonts w:ascii="Times New Roman" w:eastAsia="Times New Roman" w:hAnsi="Times New Roman" w:cs="Times New Roman"/>
          <w:sz w:val="28"/>
          <w:szCs w:val="28"/>
          <w:lang w:val="en-US"/>
        </w:rPr>
        <w:t xml:space="preserve"> [Electronic resource]. - The electron. Dat. - Access mode: http://mert.tatarstan.ru/rus/. - Date of treatment: 02.0</w:t>
      </w:r>
      <w:r w:rsidRPr="00EA292E">
        <w:rPr>
          <w:rFonts w:ascii="Times New Roman" w:eastAsia="Times New Roman" w:hAnsi="Times New Roman" w:cs="Times New Roman"/>
          <w:sz w:val="28"/>
          <w:szCs w:val="28"/>
          <w:lang w:val="en-US"/>
        </w:rPr>
        <w:t>4</w:t>
      </w:r>
      <w:r w:rsidRPr="00760630">
        <w:rPr>
          <w:rFonts w:ascii="Times New Roman" w:eastAsia="Times New Roman" w:hAnsi="Times New Roman" w:cs="Times New Roman"/>
          <w:sz w:val="28"/>
          <w:szCs w:val="28"/>
          <w:lang w:val="en-US"/>
        </w:rPr>
        <w:t xml:space="preserve">.2020. </w:t>
      </w:r>
    </w:p>
    <w:p w:rsidR="009222C5" w:rsidRPr="00760630" w:rsidRDefault="009222C5" w:rsidP="009363FF">
      <w:pPr>
        <w:spacing w:after="0" w:line="240" w:lineRule="auto"/>
        <w:ind w:firstLine="709"/>
        <w:jc w:val="both"/>
        <w:rPr>
          <w:rFonts w:ascii="Times New Roman" w:eastAsia="Times New Roman" w:hAnsi="Times New Roman" w:cs="Times New Roman"/>
          <w:sz w:val="28"/>
          <w:szCs w:val="28"/>
          <w:lang w:val="en-US"/>
        </w:rPr>
      </w:pPr>
      <w:proofErr w:type="gramStart"/>
      <w:r w:rsidRPr="00760630">
        <w:rPr>
          <w:rFonts w:ascii="Times New Roman" w:eastAsia="Times New Roman" w:hAnsi="Times New Roman" w:cs="Times New Roman"/>
          <w:sz w:val="28"/>
          <w:szCs w:val="28"/>
          <w:lang w:val="en-US"/>
        </w:rPr>
        <w:t>5.Federal</w:t>
      </w:r>
      <w:proofErr w:type="gramEnd"/>
      <w:r w:rsidRPr="00760630">
        <w:rPr>
          <w:rFonts w:ascii="Times New Roman" w:eastAsia="Times New Roman" w:hAnsi="Times New Roman" w:cs="Times New Roman"/>
          <w:sz w:val="28"/>
          <w:szCs w:val="28"/>
          <w:lang w:val="en-US"/>
        </w:rPr>
        <w:t xml:space="preserve"> State Statistics Service (</w:t>
      </w:r>
      <w:proofErr w:type="spellStart"/>
      <w:r w:rsidRPr="00760630">
        <w:rPr>
          <w:rFonts w:ascii="Times New Roman" w:eastAsia="Times New Roman" w:hAnsi="Times New Roman" w:cs="Times New Roman"/>
          <w:sz w:val="28"/>
          <w:szCs w:val="28"/>
          <w:lang w:val="en-US"/>
        </w:rPr>
        <w:t>Rosstat</w:t>
      </w:r>
      <w:proofErr w:type="spellEnd"/>
      <w:r w:rsidRPr="00760630">
        <w:rPr>
          <w:rFonts w:ascii="Times New Roman" w:eastAsia="Times New Roman" w:hAnsi="Times New Roman" w:cs="Times New Roman"/>
          <w:sz w:val="28"/>
          <w:szCs w:val="28"/>
          <w:lang w:val="en-US"/>
        </w:rPr>
        <w:t>) [Electronic resource]. - The electron. Dat. - Access mode: https://www.gks.ru/. - Date of treatment: 02.0</w:t>
      </w:r>
      <w:r w:rsidRPr="00EA292E">
        <w:rPr>
          <w:rFonts w:ascii="Times New Roman" w:eastAsia="Times New Roman" w:hAnsi="Times New Roman" w:cs="Times New Roman"/>
          <w:sz w:val="28"/>
          <w:szCs w:val="28"/>
          <w:lang w:val="en-US"/>
        </w:rPr>
        <w:t>4</w:t>
      </w:r>
      <w:r w:rsidRPr="00760630">
        <w:rPr>
          <w:rFonts w:ascii="Times New Roman" w:eastAsia="Times New Roman" w:hAnsi="Times New Roman" w:cs="Times New Roman"/>
          <w:sz w:val="28"/>
          <w:szCs w:val="28"/>
          <w:lang w:val="en-US"/>
        </w:rPr>
        <w:t xml:space="preserve">.2020. </w:t>
      </w:r>
    </w:p>
    <w:p w:rsidR="009222C5" w:rsidRPr="00A07867" w:rsidRDefault="009222C5" w:rsidP="009363FF">
      <w:pPr>
        <w:pStyle w:val="a3"/>
        <w:spacing w:after="0" w:line="240" w:lineRule="auto"/>
        <w:ind w:left="0" w:firstLine="709"/>
        <w:jc w:val="both"/>
        <w:rPr>
          <w:rFonts w:ascii="Times New Roman" w:eastAsia="Times New Roman" w:hAnsi="Times New Roman" w:cs="Times New Roman"/>
          <w:sz w:val="28"/>
          <w:szCs w:val="28"/>
          <w:lang w:val="en-US"/>
        </w:rPr>
      </w:pPr>
      <w:r w:rsidRPr="00A07867">
        <w:rPr>
          <w:rFonts w:ascii="Times New Roman" w:eastAsia="Times New Roman" w:hAnsi="Times New Roman" w:cs="Times New Roman"/>
          <w:sz w:val="28"/>
          <w:szCs w:val="28"/>
          <w:lang w:val="en-US"/>
        </w:rPr>
        <w:t xml:space="preserve">6. </w:t>
      </w:r>
      <w:proofErr w:type="spellStart"/>
      <w:r w:rsidRPr="00A07867">
        <w:rPr>
          <w:rFonts w:ascii="Times New Roman" w:eastAsia="Times New Roman" w:hAnsi="Times New Roman" w:cs="Times New Roman"/>
          <w:sz w:val="28"/>
          <w:szCs w:val="28"/>
          <w:lang w:val="en-US"/>
        </w:rPr>
        <w:t>Wollmann</w:t>
      </w:r>
      <w:proofErr w:type="spellEnd"/>
      <w:r w:rsidRPr="00A07867">
        <w:rPr>
          <w:rFonts w:ascii="Times New Roman" w:eastAsia="Times New Roman" w:hAnsi="Times New Roman" w:cs="Times New Roman"/>
          <w:sz w:val="28"/>
          <w:szCs w:val="28"/>
          <w:lang w:val="en-US"/>
        </w:rPr>
        <w:t xml:space="preserve"> H. Evaluation in Public-Sector Reform, Concepts and Practice in International </w:t>
      </w:r>
      <w:proofErr w:type="spellStart"/>
      <w:r w:rsidRPr="00A07867">
        <w:rPr>
          <w:rFonts w:ascii="Times New Roman" w:eastAsia="Times New Roman" w:hAnsi="Times New Roman" w:cs="Times New Roman"/>
          <w:sz w:val="28"/>
          <w:szCs w:val="28"/>
          <w:lang w:val="en-US"/>
        </w:rPr>
        <w:t>Perspective.Cheltenham</w:t>
      </w:r>
      <w:proofErr w:type="spellEnd"/>
      <w:r w:rsidRPr="00A07867">
        <w:rPr>
          <w:rFonts w:ascii="Times New Roman" w:eastAsia="Times New Roman" w:hAnsi="Times New Roman" w:cs="Times New Roman"/>
          <w:sz w:val="28"/>
          <w:szCs w:val="28"/>
          <w:lang w:val="en-US"/>
        </w:rPr>
        <w:t xml:space="preserve"> / </w:t>
      </w:r>
      <w:proofErr w:type="spellStart"/>
      <w:r w:rsidRPr="00A07867">
        <w:rPr>
          <w:rFonts w:ascii="Times New Roman" w:eastAsia="Times New Roman" w:hAnsi="Times New Roman" w:cs="Times New Roman"/>
          <w:sz w:val="28"/>
          <w:szCs w:val="28"/>
          <w:lang w:val="en-US"/>
        </w:rPr>
        <w:t>Northhampton</w:t>
      </w:r>
      <w:proofErr w:type="spellEnd"/>
      <w:r w:rsidRPr="00A07867">
        <w:rPr>
          <w:rFonts w:ascii="Times New Roman" w:eastAsia="Times New Roman" w:hAnsi="Times New Roman" w:cs="Times New Roman"/>
          <w:sz w:val="28"/>
          <w:szCs w:val="28"/>
          <w:lang w:val="en-US"/>
        </w:rPr>
        <w:t>: Edward Elgar, 2003.</w:t>
      </w:r>
    </w:p>
    <w:p w:rsidR="009222C5" w:rsidRPr="00A07867" w:rsidRDefault="009222C5" w:rsidP="009363FF">
      <w:pPr>
        <w:pStyle w:val="a3"/>
        <w:spacing w:after="0" w:line="240" w:lineRule="auto"/>
        <w:ind w:left="0" w:firstLine="709"/>
        <w:jc w:val="both"/>
        <w:rPr>
          <w:rFonts w:ascii="Times New Roman" w:eastAsia="Times New Roman" w:hAnsi="Times New Roman" w:cs="Times New Roman"/>
          <w:sz w:val="28"/>
          <w:szCs w:val="28"/>
          <w:lang w:val="en-US"/>
        </w:rPr>
      </w:pPr>
      <w:r w:rsidRPr="00A07867">
        <w:rPr>
          <w:rFonts w:ascii="Times New Roman" w:eastAsia="Times New Roman" w:hAnsi="Times New Roman" w:cs="Times New Roman"/>
          <w:sz w:val="28"/>
          <w:szCs w:val="28"/>
          <w:lang w:val="en-US"/>
        </w:rPr>
        <w:tab/>
        <w:t xml:space="preserve">7. Rossi P. H., </w:t>
      </w:r>
      <w:proofErr w:type="spellStart"/>
      <w:r w:rsidRPr="00A07867">
        <w:rPr>
          <w:rFonts w:ascii="Times New Roman" w:eastAsia="Times New Roman" w:hAnsi="Times New Roman" w:cs="Times New Roman"/>
          <w:sz w:val="28"/>
          <w:szCs w:val="28"/>
          <w:lang w:val="en-US"/>
        </w:rPr>
        <w:t>Lipsey</w:t>
      </w:r>
      <w:proofErr w:type="spellEnd"/>
      <w:r w:rsidRPr="00A07867">
        <w:rPr>
          <w:rFonts w:ascii="Times New Roman" w:eastAsia="Times New Roman" w:hAnsi="Times New Roman" w:cs="Times New Roman"/>
          <w:sz w:val="28"/>
          <w:szCs w:val="28"/>
          <w:lang w:val="en-US"/>
        </w:rPr>
        <w:t xml:space="preserve"> M. W., Freeman H. E. Evaluation: A Systematic Approach. SAGE, 2004.</w:t>
      </w:r>
    </w:p>
    <w:p w:rsidR="009222C5" w:rsidRPr="005E46E6" w:rsidRDefault="009222C5" w:rsidP="009363FF">
      <w:pPr>
        <w:pStyle w:val="a3"/>
        <w:spacing w:after="0" w:line="240" w:lineRule="auto"/>
        <w:ind w:left="0" w:firstLine="709"/>
        <w:jc w:val="both"/>
        <w:rPr>
          <w:rFonts w:ascii="Times New Roman" w:eastAsia="Times New Roman" w:hAnsi="Times New Roman" w:cs="Times New Roman"/>
          <w:sz w:val="28"/>
          <w:szCs w:val="28"/>
          <w:lang w:val="en-US"/>
        </w:rPr>
      </w:pPr>
      <w:r w:rsidRPr="00A07867">
        <w:rPr>
          <w:rFonts w:ascii="Times New Roman" w:eastAsia="Times New Roman" w:hAnsi="Times New Roman" w:cs="Times New Roman"/>
          <w:sz w:val="28"/>
          <w:szCs w:val="28"/>
          <w:lang w:val="en-US"/>
        </w:rPr>
        <w:tab/>
        <w:t xml:space="preserve">8. </w:t>
      </w:r>
      <w:proofErr w:type="spellStart"/>
      <w:r w:rsidRPr="00A07867">
        <w:rPr>
          <w:rFonts w:ascii="Times New Roman" w:eastAsia="Times New Roman" w:hAnsi="Times New Roman" w:cs="Times New Roman"/>
          <w:sz w:val="28"/>
          <w:szCs w:val="28"/>
          <w:lang w:val="en-US"/>
        </w:rPr>
        <w:t>Safiullin</w:t>
      </w:r>
      <w:proofErr w:type="spellEnd"/>
      <w:r w:rsidRPr="00A07867">
        <w:rPr>
          <w:rFonts w:ascii="Times New Roman" w:eastAsia="Times New Roman" w:hAnsi="Times New Roman" w:cs="Times New Roman"/>
          <w:sz w:val="28"/>
          <w:szCs w:val="28"/>
          <w:lang w:val="en-US"/>
        </w:rPr>
        <w:t xml:space="preserve">, M.R., </w:t>
      </w:r>
      <w:proofErr w:type="spellStart"/>
      <w:r w:rsidRPr="00A07867">
        <w:rPr>
          <w:rFonts w:ascii="Times New Roman" w:eastAsia="Times New Roman" w:hAnsi="Times New Roman" w:cs="Times New Roman"/>
          <w:sz w:val="28"/>
          <w:szCs w:val="28"/>
          <w:lang w:val="en-US"/>
        </w:rPr>
        <w:t>Elshin</w:t>
      </w:r>
      <w:proofErr w:type="spellEnd"/>
      <w:r w:rsidRPr="00A07867">
        <w:rPr>
          <w:rFonts w:ascii="Times New Roman" w:eastAsia="Times New Roman" w:hAnsi="Times New Roman" w:cs="Times New Roman"/>
          <w:sz w:val="28"/>
          <w:szCs w:val="28"/>
          <w:lang w:val="en-US"/>
        </w:rPr>
        <w:t>, L.A. Role of higher school in the formation of the fourth industrial revolution in the Russian Federation.2019. International Journal of Civil Engineering and Technology. 10(2), с. 1669-1676</w:t>
      </w:r>
      <w:r w:rsidRPr="005E46E6">
        <w:rPr>
          <w:rFonts w:ascii="Times New Roman" w:eastAsia="Times New Roman" w:hAnsi="Times New Roman" w:cs="Times New Roman"/>
          <w:sz w:val="28"/>
          <w:szCs w:val="28"/>
          <w:lang w:val="en-US"/>
        </w:rPr>
        <w:t>.</w:t>
      </w:r>
    </w:p>
    <w:p w:rsidR="009222C5" w:rsidRPr="005E46E6" w:rsidRDefault="009222C5" w:rsidP="009363FF">
      <w:pPr>
        <w:pStyle w:val="a3"/>
        <w:spacing w:after="0" w:line="240" w:lineRule="auto"/>
        <w:ind w:left="0" w:firstLine="709"/>
        <w:jc w:val="both"/>
        <w:rPr>
          <w:rFonts w:ascii="Times New Roman" w:eastAsia="Times New Roman" w:hAnsi="Times New Roman" w:cs="Times New Roman"/>
          <w:sz w:val="28"/>
          <w:szCs w:val="28"/>
          <w:lang w:val="en-US"/>
        </w:rPr>
      </w:pPr>
      <w:r w:rsidRPr="00A07867">
        <w:rPr>
          <w:rFonts w:ascii="Times New Roman" w:eastAsia="Times New Roman" w:hAnsi="Times New Roman" w:cs="Times New Roman"/>
          <w:sz w:val="28"/>
          <w:szCs w:val="28"/>
          <w:lang w:val="en-US"/>
        </w:rPr>
        <w:tab/>
        <w:t xml:space="preserve">9. </w:t>
      </w:r>
      <w:proofErr w:type="spellStart"/>
      <w:r w:rsidRPr="00A07867">
        <w:rPr>
          <w:rFonts w:ascii="Times New Roman" w:eastAsia="Times New Roman" w:hAnsi="Times New Roman" w:cs="Times New Roman"/>
          <w:sz w:val="28"/>
          <w:szCs w:val="28"/>
          <w:lang w:val="en-US"/>
        </w:rPr>
        <w:t>Safiullin</w:t>
      </w:r>
      <w:proofErr w:type="spellEnd"/>
      <w:r w:rsidRPr="00A07867">
        <w:rPr>
          <w:rFonts w:ascii="Times New Roman" w:eastAsia="Times New Roman" w:hAnsi="Times New Roman" w:cs="Times New Roman"/>
          <w:sz w:val="28"/>
          <w:szCs w:val="28"/>
          <w:lang w:val="en-US"/>
        </w:rPr>
        <w:t xml:space="preserve">, M.R., </w:t>
      </w:r>
      <w:proofErr w:type="spellStart"/>
      <w:r w:rsidRPr="00A07867">
        <w:rPr>
          <w:rFonts w:ascii="Times New Roman" w:eastAsia="Times New Roman" w:hAnsi="Times New Roman" w:cs="Times New Roman"/>
          <w:sz w:val="28"/>
          <w:szCs w:val="28"/>
          <w:lang w:val="en-US"/>
        </w:rPr>
        <w:t>Abdukaeva</w:t>
      </w:r>
      <w:proofErr w:type="spellEnd"/>
      <w:r w:rsidRPr="00A07867">
        <w:rPr>
          <w:rFonts w:ascii="Times New Roman" w:eastAsia="Times New Roman" w:hAnsi="Times New Roman" w:cs="Times New Roman"/>
          <w:sz w:val="28"/>
          <w:szCs w:val="28"/>
          <w:lang w:val="en-US"/>
        </w:rPr>
        <w:t xml:space="preserve">, A.A., </w:t>
      </w:r>
      <w:proofErr w:type="spellStart"/>
      <w:r w:rsidRPr="00A07867">
        <w:rPr>
          <w:rFonts w:ascii="Times New Roman" w:eastAsia="Times New Roman" w:hAnsi="Times New Roman" w:cs="Times New Roman"/>
          <w:sz w:val="28"/>
          <w:szCs w:val="28"/>
          <w:lang w:val="en-US"/>
        </w:rPr>
        <w:t>Elshin</w:t>
      </w:r>
      <w:proofErr w:type="spellEnd"/>
      <w:r w:rsidRPr="00A07867">
        <w:rPr>
          <w:rFonts w:ascii="Times New Roman" w:eastAsia="Times New Roman" w:hAnsi="Times New Roman" w:cs="Times New Roman"/>
          <w:sz w:val="28"/>
          <w:szCs w:val="28"/>
          <w:lang w:val="en-US"/>
        </w:rPr>
        <w:t xml:space="preserve">, L.A. Features of assessment of regional business cycles: Methodical approaches and paradigm of the research.2019. Journal of Environmental Treatment Techniques. </w:t>
      </w:r>
      <w:proofErr w:type="gramStart"/>
      <w:r w:rsidRPr="00A07867">
        <w:rPr>
          <w:rFonts w:ascii="Times New Roman" w:eastAsia="Times New Roman" w:hAnsi="Times New Roman" w:cs="Times New Roman"/>
          <w:sz w:val="28"/>
          <w:szCs w:val="28"/>
          <w:lang w:val="en-US"/>
        </w:rPr>
        <w:t>7</w:t>
      </w:r>
      <w:proofErr w:type="gramEnd"/>
      <w:r w:rsidRPr="0010650C">
        <w:rPr>
          <w:rFonts w:ascii="Times New Roman" w:eastAsia="Times New Roman" w:hAnsi="Times New Roman" w:cs="Times New Roman"/>
          <w:sz w:val="28"/>
          <w:szCs w:val="28"/>
          <w:lang w:val="en-US"/>
        </w:rPr>
        <w:t xml:space="preserve"> </w:t>
      </w:r>
      <w:r w:rsidRPr="00A07867">
        <w:rPr>
          <w:rFonts w:ascii="Times New Roman" w:eastAsia="Times New Roman" w:hAnsi="Times New Roman" w:cs="Times New Roman"/>
          <w:sz w:val="28"/>
          <w:szCs w:val="28"/>
          <w:lang w:val="en-US"/>
        </w:rPr>
        <w:t>(Special Issue), с. 911-914</w:t>
      </w:r>
      <w:r w:rsidRPr="005E46E6">
        <w:rPr>
          <w:rFonts w:ascii="Times New Roman" w:eastAsia="Times New Roman" w:hAnsi="Times New Roman" w:cs="Times New Roman"/>
          <w:sz w:val="28"/>
          <w:szCs w:val="28"/>
          <w:lang w:val="en-US"/>
        </w:rPr>
        <w:t>.</w:t>
      </w:r>
    </w:p>
    <w:p w:rsidR="009222C5" w:rsidRPr="00760630" w:rsidRDefault="009222C5" w:rsidP="009363FF">
      <w:pPr>
        <w:pStyle w:val="a3"/>
        <w:spacing w:after="0" w:line="240" w:lineRule="auto"/>
        <w:ind w:left="0" w:firstLine="709"/>
        <w:jc w:val="both"/>
        <w:rPr>
          <w:sz w:val="28"/>
          <w:szCs w:val="28"/>
          <w:lang w:val="en-US"/>
        </w:rPr>
      </w:pPr>
      <w:r w:rsidRPr="00A07867">
        <w:rPr>
          <w:rFonts w:ascii="Times New Roman" w:eastAsia="Times New Roman" w:hAnsi="Times New Roman" w:cs="Times New Roman"/>
          <w:sz w:val="28"/>
          <w:szCs w:val="28"/>
          <w:lang w:val="en-US"/>
        </w:rPr>
        <w:tab/>
        <w:t>10</w:t>
      </w:r>
      <w:proofErr w:type="gramStart"/>
      <w:r w:rsidRPr="00A07867">
        <w:rPr>
          <w:rFonts w:ascii="Times New Roman" w:eastAsia="Times New Roman" w:hAnsi="Times New Roman" w:cs="Times New Roman"/>
          <w:sz w:val="28"/>
          <w:szCs w:val="28"/>
          <w:lang w:val="en-US"/>
        </w:rPr>
        <w:t>.Safiullin</w:t>
      </w:r>
      <w:proofErr w:type="gramEnd"/>
      <w:r w:rsidRPr="00A07867">
        <w:rPr>
          <w:rFonts w:ascii="Times New Roman" w:eastAsia="Times New Roman" w:hAnsi="Times New Roman" w:cs="Times New Roman"/>
          <w:sz w:val="28"/>
          <w:szCs w:val="28"/>
          <w:lang w:val="en-US"/>
        </w:rPr>
        <w:t xml:space="preserve">, M.R., </w:t>
      </w:r>
      <w:proofErr w:type="spellStart"/>
      <w:r w:rsidRPr="00A07867">
        <w:rPr>
          <w:rFonts w:ascii="Times New Roman" w:eastAsia="Times New Roman" w:hAnsi="Times New Roman" w:cs="Times New Roman"/>
          <w:sz w:val="28"/>
          <w:szCs w:val="28"/>
          <w:lang w:val="en-US"/>
        </w:rPr>
        <w:t>Savelichev</w:t>
      </w:r>
      <w:proofErr w:type="spellEnd"/>
      <w:r w:rsidRPr="00A07867">
        <w:rPr>
          <w:rFonts w:ascii="Times New Roman" w:eastAsia="Times New Roman" w:hAnsi="Times New Roman" w:cs="Times New Roman"/>
          <w:sz w:val="28"/>
          <w:szCs w:val="28"/>
          <w:lang w:val="en-US"/>
        </w:rPr>
        <w:t xml:space="preserve">, M.V., </w:t>
      </w:r>
      <w:proofErr w:type="spellStart"/>
      <w:r w:rsidRPr="00A07867">
        <w:rPr>
          <w:rFonts w:ascii="Times New Roman" w:eastAsia="Times New Roman" w:hAnsi="Times New Roman" w:cs="Times New Roman"/>
          <w:sz w:val="28"/>
          <w:szCs w:val="28"/>
          <w:lang w:val="en-US"/>
        </w:rPr>
        <w:t>Elshin</w:t>
      </w:r>
      <w:proofErr w:type="spellEnd"/>
      <w:r w:rsidRPr="00A07867">
        <w:rPr>
          <w:rFonts w:ascii="Times New Roman" w:eastAsia="Times New Roman" w:hAnsi="Times New Roman" w:cs="Times New Roman"/>
          <w:sz w:val="28"/>
          <w:szCs w:val="28"/>
          <w:lang w:val="en-US"/>
        </w:rPr>
        <w:t xml:space="preserve">, L.A. Scenarios of </w:t>
      </w:r>
      <w:proofErr w:type="spellStart"/>
      <w:r w:rsidRPr="00A07867">
        <w:rPr>
          <w:rFonts w:ascii="Times New Roman" w:eastAsia="Times New Roman" w:hAnsi="Times New Roman" w:cs="Times New Roman"/>
          <w:sz w:val="28"/>
          <w:szCs w:val="28"/>
          <w:lang w:val="en-US"/>
        </w:rPr>
        <w:t>blockchain</w:t>
      </w:r>
      <w:proofErr w:type="spellEnd"/>
      <w:r w:rsidRPr="00A07867">
        <w:rPr>
          <w:rFonts w:ascii="Times New Roman" w:eastAsia="Times New Roman" w:hAnsi="Times New Roman" w:cs="Times New Roman"/>
          <w:sz w:val="28"/>
          <w:szCs w:val="28"/>
          <w:lang w:val="en-US"/>
        </w:rPr>
        <w:t xml:space="preserve"> technology development based on the economic </w:t>
      </w:r>
      <w:proofErr w:type="spellStart"/>
      <w:r w:rsidRPr="00A07867">
        <w:rPr>
          <w:rFonts w:ascii="Times New Roman" w:eastAsia="Times New Roman" w:hAnsi="Times New Roman" w:cs="Times New Roman"/>
          <w:sz w:val="28"/>
          <w:szCs w:val="28"/>
          <w:lang w:val="en-US"/>
        </w:rPr>
        <w:t>sociodynamics</w:t>
      </w:r>
      <w:proofErr w:type="spellEnd"/>
      <w:r w:rsidRPr="00A07867">
        <w:rPr>
          <w:rFonts w:ascii="Times New Roman" w:eastAsia="Times New Roman" w:hAnsi="Times New Roman" w:cs="Times New Roman"/>
          <w:sz w:val="28"/>
          <w:szCs w:val="28"/>
          <w:lang w:val="en-US"/>
        </w:rPr>
        <w:t>. 2019. Journal of Advanced Research in Dynamical and Control Systems. 11(</w:t>
      </w:r>
      <w:proofErr w:type="gramStart"/>
      <w:r w:rsidRPr="00A07867">
        <w:rPr>
          <w:rFonts w:ascii="Times New Roman" w:eastAsia="Times New Roman" w:hAnsi="Times New Roman" w:cs="Times New Roman"/>
          <w:sz w:val="28"/>
          <w:szCs w:val="28"/>
          <w:lang w:val="en-US"/>
        </w:rPr>
        <w:t>8</w:t>
      </w:r>
      <w:proofErr w:type="gramEnd"/>
      <w:r w:rsidRPr="00A07867">
        <w:rPr>
          <w:rFonts w:ascii="Times New Roman" w:eastAsia="Times New Roman" w:hAnsi="Times New Roman" w:cs="Times New Roman"/>
          <w:sz w:val="28"/>
          <w:szCs w:val="28"/>
          <w:lang w:val="en-US"/>
        </w:rPr>
        <w:t xml:space="preserve"> Special Issue), с. 1869-1873</w:t>
      </w:r>
      <w:r w:rsidRPr="00760630">
        <w:rPr>
          <w:rFonts w:ascii="Times New Roman" w:eastAsia="Times New Roman" w:hAnsi="Times New Roman" w:cs="Times New Roman"/>
          <w:sz w:val="28"/>
          <w:szCs w:val="28"/>
          <w:lang w:val="en-US"/>
        </w:rPr>
        <w:t>.</w:t>
      </w:r>
    </w:p>
    <w:p w:rsidR="009222C5" w:rsidRPr="009222C5" w:rsidRDefault="009222C5" w:rsidP="009363FF">
      <w:pPr>
        <w:pStyle w:val="Default"/>
        <w:jc w:val="both"/>
        <w:rPr>
          <w:color w:val="auto"/>
          <w:sz w:val="26"/>
          <w:szCs w:val="26"/>
          <w:lang w:val="en-US"/>
        </w:rPr>
      </w:pPr>
    </w:p>
    <w:p w:rsidR="003910FC" w:rsidRPr="009222C5" w:rsidRDefault="003910FC" w:rsidP="009363FF">
      <w:pPr>
        <w:pStyle w:val="Default"/>
        <w:rPr>
          <w:color w:val="auto"/>
          <w:sz w:val="26"/>
          <w:szCs w:val="26"/>
          <w:lang w:val="en-US"/>
        </w:rPr>
      </w:pPr>
    </w:p>
    <w:p w:rsidR="004D3879" w:rsidRPr="009222C5" w:rsidRDefault="004D3879" w:rsidP="009363FF">
      <w:pPr>
        <w:spacing w:after="0" w:line="240" w:lineRule="auto"/>
        <w:ind w:firstLine="567"/>
        <w:contextualSpacing/>
        <w:jc w:val="both"/>
        <w:rPr>
          <w:rFonts w:ascii="Times New Roman" w:eastAsia="Times New Roman" w:hAnsi="Times New Roman" w:cs="Times New Roman"/>
          <w:bCs/>
          <w:color w:val="000000"/>
          <w:sz w:val="28"/>
          <w:szCs w:val="28"/>
          <w:lang w:val="en-US" w:eastAsia="ru-RU"/>
        </w:rPr>
      </w:pPr>
    </w:p>
    <w:p w:rsidR="004D3879" w:rsidRPr="009222C5" w:rsidRDefault="004D3879" w:rsidP="009363FF">
      <w:pPr>
        <w:spacing w:line="240" w:lineRule="auto"/>
        <w:rPr>
          <w:lang w:val="en-US"/>
        </w:rPr>
      </w:pPr>
    </w:p>
    <w:p w:rsidR="00634628" w:rsidRPr="009222C5" w:rsidRDefault="00634628" w:rsidP="009363FF">
      <w:pPr>
        <w:spacing w:line="240" w:lineRule="auto"/>
        <w:rPr>
          <w:lang w:val="en-US"/>
        </w:rPr>
      </w:pPr>
    </w:p>
    <w:p w:rsidR="003A7807" w:rsidRPr="009222C5" w:rsidRDefault="003A7807" w:rsidP="009363FF">
      <w:pPr>
        <w:spacing w:line="240" w:lineRule="auto"/>
        <w:rPr>
          <w:lang w:val="en-US"/>
        </w:rPr>
      </w:pPr>
    </w:p>
    <w:sectPr w:rsidR="003A7807" w:rsidRPr="009222C5" w:rsidSect="0088395D">
      <w:pgSz w:w="11899" w:h="17340"/>
      <w:pgMar w:top="1134" w:right="567" w:bottom="113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FC"/>
    <w:rsid w:val="00043523"/>
    <w:rsid w:val="0008064F"/>
    <w:rsid w:val="001E3FC5"/>
    <w:rsid w:val="002207F6"/>
    <w:rsid w:val="002E5031"/>
    <w:rsid w:val="0033680C"/>
    <w:rsid w:val="00346F11"/>
    <w:rsid w:val="003910FC"/>
    <w:rsid w:val="003A7807"/>
    <w:rsid w:val="004D3879"/>
    <w:rsid w:val="00503257"/>
    <w:rsid w:val="00573916"/>
    <w:rsid w:val="00634628"/>
    <w:rsid w:val="0067760D"/>
    <w:rsid w:val="007262C0"/>
    <w:rsid w:val="007A201A"/>
    <w:rsid w:val="007B79AB"/>
    <w:rsid w:val="00823CC4"/>
    <w:rsid w:val="0088395D"/>
    <w:rsid w:val="009222C5"/>
    <w:rsid w:val="009363FF"/>
    <w:rsid w:val="00A15EF0"/>
    <w:rsid w:val="00A57985"/>
    <w:rsid w:val="00B53899"/>
    <w:rsid w:val="00BB5AC7"/>
    <w:rsid w:val="00C3244C"/>
    <w:rsid w:val="00CA0F6A"/>
    <w:rsid w:val="00D91673"/>
    <w:rsid w:val="00DF2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5C55"/>
  <w15:chartTrackingRefBased/>
  <w15:docId w15:val="{00123647-BF2E-452E-B797-373CB8FA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628"/>
  </w:style>
  <w:style w:type="paragraph" w:styleId="1">
    <w:name w:val="heading 1"/>
    <w:basedOn w:val="a"/>
    <w:next w:val="a"/>
    <w:link w:val="10"/>
    <w:qFormat/>
    <w:rsid w:val="004D3879"/>
    <w:pPr>
      <w:keepNext/>
      <w:spacing w:after="0" w:line="240" w:lineRule="auto"/>
      <w:jc w:val="both"/>
      <w:outlineLvl w:val="0"/>
    </w:pPr>
    <w:rPr>
      <w:rFonts w:ascii="Times New Roman" w:eastAsia="Times New Roman" w:hAnsi="Times New Roman" w:cs="Times New Roman"/>
      <w:sz w:val="24"/>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10F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ПАРАГРАФ,List Paragraph,Абзац списка11,Варианты ответов"/>
    <w:basedOn w:val="a"/>
    <w:link w:val="a4"/>
    <w:uiPriority w:val="34"/>
    <w:qFormat/>
    <w:rsid w:val="00634628"/>
    <w:pPr>
      <w:ind w:left="720"/>
      <w:contextualSpacing/>
    </w:pPr>
  </w:style>
  <w:style w:type="table" w:styleId="a5">
    <w:name w:val="Table Grid"/>
    <w:basedOn w:val="a1"/>
    <w:uiPriority w:val="59"/>
    <w:rsid w:val="00634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D3879"/>
    <w:rPr>
      <w:rFonts w:ascii="Times New Roman" w:eastAsia="Times New Roman" w:hAnsi="Times New Roman" w:cs="Times New Roman"/>
      <w:sz w:val="24"/>
      <w:szCs w:val="20"/>
      <w:lang w:val="en-US" w:eastAsia="ru-RU"/>
    </w:rPr>
  </w:style>
  <w:style w:type="paragraph" w:styleId="a6">
    <w:name w:val="caption"/>
    <w:basedOn w:val="a"/>
    <w:next w:val="a"/>
    <w:uiPriority w:val="35"/>
    <w:unhideWhenUsed/>
    <w:qFormat/>
    <w:rsid w:val="004D3879"/>
    <w:pPr>
      <w:spacing w:after="200" w:line="240" w:lineRule="auto"/>
      <w:jc w:val="both"/>
    </w:pPr>
    <w:rPr>
      <w:rFonts w:ascii="Times New Roman" w:eastAsia="Times New Roman" w:hAnsi="Times New Roman" w:cs="Times New Roman"/>
      <w:i/>
      <w:iCs/>
      <w:color w:val="44546A" w:themeColor="text2"/>
      <w:sz w:val="18"/>
      <w:szCs w:val="18"/>
      <w:lang w:eastAsia="ru-RU"/>
    </w:rPr>
  </w:style>
  <w:style w:type="character" w:customStyle="1" w:styleId="a4">
    <w:name w:val="Абзац списка Знак"/>
    <w:aliases w:val="ПАРАГРАФ Знак,List Paragraph Знак,Абзац списка11 Знак,Варианты ответов Знак"/>
    <w:link w:val="a3"/>
    <w:uiPriority w:val="34"/>
    <w:locked/>
    <w:rsid w:val="004D3879"/>
  </w:style>
  <w:style w:type="character" w:styleId="a7">
    <w:name w:val="Hyperlink"/>
    <w:basedOn w:val="a0"/>
    <w:uiPriority w:val="99"/>
    <w:unhideWhenUsed/>
    <w:rsid w:val="009222C5"/>
    <w:rPr>
      <w:color w:val="0563C1" w:themeColor="hyperlink"/>
      <w:u w:val="single"/>
    </w:rPr>
  </w:style>
  <w:style w:type="paragraph" w:styleId="a8">
    <w:name w:val="No Spacing"/>
    <w:uiPriority w:val="99"/>
    <w:qFormat/>
    <w:rsid w:val="00A15EF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4244">
      <w:bodyDiv w:val="1"/>
      <w:marLeft w:val="0"/>
      <w:marRight w:val="0"/>
      <w:marTop w:val="0"/>
      <w:marBottom w:val="0"/>
      <w:divBdr>
        <w:top w:val="none" w:sz="0" w:space="0" w:color="auto"/>
        <w:left w:val="none" w:sz="0" w:space="0" w:color="auto"/>
        <w:bottom w:val="none" w:sz="0" w:space="0" w:color="auto"/>
        <w:right w:val="none" w:sz="0" w:space="0" w:color="auto"/>
      </w:divBdr>
    </w:div>
    <w:div w:id="1023625799">
      <w:bodyDiv w:val="1"/>
      <w:marLeft w:val="0"/>
      <w:marRight w:val="0"/>
      <w:marTop w:val="0"/>
      <w:marBottom w:val="0"/>
      <w:divBdr>
        <w:top w:val="none" w:sz="0" w:space="0" w:color="auto"/>
        <w:left w:val="none" w:sz="0" w:space="0" w:color="auto"/>
        <w:bottom w:val="none" w:sz="0" w:space="0" w:color="auto"/>
        <w:right w:val="none" w:sz="0" w:space="0" w:color="auto"/>
      </w:divBdr>
    </w:div>
    <w:div w:id="1087729512">
      <w:bodyDiv w:val="1"/>
      <w:marLeft w:val="0"/>
      <w:marRight w:val="0"/>
      <w:marTop w:val="0"/>
      <w:marBottom w:val="0"/>
      <w:divBdr>
        <w:top w:val="none" w:sz="0" w:space="0" w:color="auto"/>
        <w:left w:val="none" w:sz="0" w:space="0" w:color="auto"/>
        <w:bottom w:val="none" w:sz="0" w:space="0" w:color="auto"/>
        <w:right w:val="none" w:sz="0" w:space="0" w:color="auto"/>
      </w:divBdr>
    </w:div>
    <w:div w:id="138726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rt.tatarstan.ru/rus/" TargetMode="External"/><Relationship Id="rId3" Type="http://schemas.openxmlformats.org/officeDocument/2006/relationships/webSettings" Target="webSettings.xml"/><Relationship Id="rId7" Type="http://schemas.openxmlformats.org/officeDocument/2006/relationships/hyperlink" Target="mailto:pilot116@lis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lez2009.li@yandex.ru" TargetMode="External"/><Relationship Id="rId11" Type="http://schemas.openxmlformats.org/officeDocument/2006/relationships/theme" Target="theme/theme1.xml"/><Relationship Id="rId5" Type="http://schemas.openxmlformats.org/officeDocument/2006/relationships/hyperlink" Target="mailto:golitsyna_la@mail.ru" TargetMode="External"/><Relationship Id="rId10" Type="http://schemas.openxmlformats.org/officeDocument/2006/relationships/fontTable" Target="fontTable.xml"/><Relationship Id="rId4" Type="http://schemas.openxmlformats.org/officeDocument/2006/relationships/chart" Target="charts/chart1.xml"/><Relationship Id="rId9" Type="http://schemas.openxmlformats.org/officeDocument/2006/relationships/hyperlink" Target="https://www.gks.ru/"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ln>
                  <a:noFill/>
                </a:ln>
                <a:solidFill>
                  <a:schemeClr val="tx1">
                    <a:lumMod val="65000"/>
                    <a:lumOff val="35000"/>
                  </a:schemeClr>
                </a:solidFill>
                <a:latin typeface="+mn-lt"/>
                <a:ea typeface="+mn-ea"/>
                <a:cs typeface="+mn-cs"/>
              </a:defRPr>
            </a:pPr>
            <a:r>
              <a:rPr lang="ru-RU">
                <a:ln>
                  <a:noFill/>
                </a:ln>
                <a:latin typeface="Times New Roman" panose="02020603050405020304" pitchFamily="18" charset="0"/>
                <a:cs typeface="Times New Roman" panose="02020603050405020304" pitchFamily="18" charset="0"/>
              </a:rPr>
              <a:t>динамика экспорта и импрота рЕСПУБЛИКИ тАТАРСТАН </a:t>
            </a:r>
            <a:br>
              <a:rPr lang="ru-RU">
                <a:ln>
                  <a:noFill/>
                </a:ln>
                <a:latin typeface="Times New Roman" panose="02020603050405020304" pitchFamily="18" charset="0"/>
                <a:cs typeface="Times New Roman" panose="02020603050405020304" pitchFamily="18" charset="0"/>
              </a:rPr>
            </a:br>
            <a:r>
              <a:rPr lang="ru-RU" sz="1000">
                <a:ln>
                  <a:noFill/>
                </a:ln>
                <a:latin typeface="Times New Roman" panose="02020603050405020304" pitchFamily="18" charset="0"/>
                <a:cs typeface="Times New Roman" panose="02020603050405020304" pitchFamily="18" charset="0"/>
              </a:rPr>
              <a:t>в </a:t>
            </a:r>
            <a:r>
              <a:rPr lang="ru-RU" sz="1000" b="1" i="0" u="none" strike="noStrike" cap="all" normalizeH="0" baseline="0">
                <a:effectLst/>
                <a:latin typeface="Times New Roman" panose="02020603050405020304" pitchFamily="18" charset="0"/>
                <a:cs typeface="Times New Roman" panose="02020603050405020304" pitchFamily="18" charset="0"/>
              </a:rPr>
              <a:t>млрд. долларов сша</a:t>
            </a:r>
            <a:endParaRPr lang="ru-RU" sz="1000">
              <a:ln>
                <a:noFill/>
              </a:ln>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ln>
                <a:noFill/>
              </a:ln>
              <a:solidFill>
                <a:schemeClr val="tx1">
                  <a:lumMod val="65000"/>
                  <a:lumOff val="35000"/>
                </a:schemeClr>
              </a:solidFill>
              <a:latin typeface="+mn-lt"/>
              <a:ea typeface="+mn-ea"/>
              <a:cs typeface="+mn-cs"/>
            </a:defRPr>
          </a:pPr>
          <a:endParaRPr lang="ru-RU"/>
        </a:p>
      </c:txPr>
    </c:title>
    <c:autoTitleDeleted val="0"/>
    <c:plotArea>
      <c:layout/>
      <c:barChart>
        <c:barDir val="col"/>
        <c:grouping val="stacked"/>
        <c:varyColors val="0"/>
        <c:ser>
          <c:idx val="0"/>
          <c:order val="0"/>
          <c:tx>
            <c:strRef>
              <c:f>Лист1!$B$1</c:f>
              <c:strCache>
                <c:ptCount val="1"/>
                <c:pt idx="0">
                  <c:v>Экспорт</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Лист1!$A$2:$A$7</c:f>
              <c:numCache>
                <c:formatCode>General</c:formatCode>
                <c:ptCount val="6"/>
                <c:pt idx="0">
                  <c:v>2014</c:v>
                </c:pt>
                <c:pt idx="1">
                  <c:v>2015</c:v>
                </c:pt>
                <c:pt idx="2">
                  <c:v>2016</c:v>
                </c:pt>
                <c:pt idx="3">
                  <c:v>2017</c:v>
                </c:pt>
                <c:pt idx="4">
                  <c:v>2018</c:v>
                </c:pt>
                <c:pt idx="5">
                  <c:v>2019</c:v>
                </c:pt>
              </c:numCache>
            </c:numRef>
          </c:cat>
          <c:val>
            <c:numRef>
              <c:f>Лист1!$B$2:$B$7</c:f>
              <c:numCache>
                <c:formatCode>#,##0.00</c:formatCode>
                <c:ptCount val="6"/>
                <c:pt idx="0">
                  <c:v>18.170000000000002</c:v>
                </c:pt>
                <c:pt idx="1">
                  <c:v>10.26</c:v>
                </c:pt>
                <c:pt idx="2">
                  <c:v>9.25</c:v>
                </c:pt>
                <c:pt idx="3">
                  <c:v>13.03</c:v>
                </c:pt>
                <c:pt idx="4">
                  <c:v>15.41</c:v>
                </c:pt>
                <c:pt idx="5">
                  <c:v>12.55</c:v>
                </c:pt>
              </c:numCache>
            </c:numRef>
          </c:val>
          <c:extLst>
            <c:ext xmlns:c16="http://schemas.microsoft.com/office/drawing/2014/chart" uri="{C3380CC4-5D6E-409C-BE32-E72D297353CC}">
              <c16:uniqueId val="{00000000-854C-4CA9-A13F-4A1672289498}"/>
            </c:ext>
          </c:extLst>
        </c:ser>
        <c:ser>
          <c:idx val="1"/>
          <c:order val="1"/>
          <c:tx>
            <c:strRef>
              <c:f>Лист1!$C$1</c:f>
              <c:strCache>
                <c:ptCount val="1"/>
                <c:pt idx="0">
                  <c:v>Импорт</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Лист1!$A$2:$A$7</c:f>
              <c:numCache>
                <c:formatCode>General</c:formatCode>
                <c:ptCount val="6"/>
                <c:pt idx="0">
                  <c:v>2014</c:v>
                </c:pt>
                <c:pt idx="1">
                  <c:v>2015</c:v>
                </c:pt>
                <c:pt idx="2">
                  <c:v>2016</c:v>
                </c:pt>
                <c:pt idx="3">
                  <c:v>2017</c:v>
                </c:pt>
                <c:pt idx="4">
                  <c:v>2018</c:v>
                </c:pt>
                <c:pt idx="5">
                  <c:v>2019</c:v>
                </c:pt>
              </c:numCache>
            </c:numRef>
          </c:cat>
          <c:val>
            <c:numRef>
              <c:f>Лист1!$C$2:$C$7</c:f>
              <c:numCache>
                <c:formatCode>#,##0.00</c:formatCode>
                <c:ptCount val="6"/>
                <c:pt idx="0">
                  <c:v>4.4000000000000004</c:v>
                </c:pt>
                <c:pt idx="1">
                  <c:v>2.4300000000000002</c:v>
                </c:pt>
                <c:pt idx="2">
                  <c:v>2.68</c:v>
                </c:pt>
                <c:pt idx="3">
                  <c:v>3.87</c:v>
                </c:pt>
                <c:pt idx="4">
                  <c:v>3.85</c:v>
                </c:pt>
                <c:pt idx="5">
                  <c:v>3.17</c:v>
                </c:pt>
              </c:numCache>
            </c:numRef>
          </c:val>
          <c:extLst>
            <c:ext xmlns:c16="http://schemas.microsoft.com/office/drawing/2014/chart" uri="{C3380CC4-5D6E-409C-BE32-E72D297353CC}">
              <c16:uniqueId val="{00000001-854C-4CA9-A13F-4A1672289498}"/>
            </c:ext>
          </c:extLst>
        </c:ser>
        <c:dLbls>
          <c:showLegendKey val="0"/>
          <c:showVal val="0"/>
          <c:showCatName val="0"/>
          <c:showSerName val="0"/>
          <c:showPercent val="0"/>
          <c:showBubbleSize val="0"/>
        </c:dLbls>
        <c:gapWidth val="79"/>
        <c:overlap val="100"/>
        <c:axId val="635963167"/>
        <c:axId val="635963583"/>
      </c:barChart>
      <c:catAx>
        <c:axId val="6359631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635963583"/>
        <c:crosses val="autoZero"/>
        <c:auto val="1"/>
        <c:lblAlgn val="ctr"/>
        <c:lblOffset val="100"/>
        <c:noMultiLvlLbl val="0"/>
      </c:catAx>
      <c:valAx>
        <c:axId val="635963583"/>
        <c:scaling>
          <c:orientation val="minMax"/>
          <c:max val="25"/>
          <c:min val="0"/>
        </c:scaling>
        <c:delete val="0"/>
        <c:axPos val="l"/>
        <c:numFmt formatCode="#,##0.00"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ru-RU"/>
          </a:p>
        </c:txPr>
        <c:crossAx val="63596316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596</TotalTime>
  <Pages>8</Pages>
  <Words>2938</Words>
  <Characters>16747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Юсупова Ирина Валерьевна</dc:creator>
  <cp:keywords/>
  <dc:description/>
  <cp:lastModifiedBy>Юсупова Ирина Валерьевна</cp:lastModifiedBy>
  <cp:revision>27</cp:revision>
  <dcterms:created xsi:type="dcterms:W3CDTF">2020-03-26T08:53:00Z</dcterms:created>
  <dcterms:modified xsi:type="dcterms:W3CDTF">2020-05-06T11:13:00Z</dcterms:modified>
</cp:coreProperties>
</file>