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D06" w:rsidRDefault="00BD0E8F">
      <w:r>
        <w:t xml:space="preserve">Концепция билетной политики 2.0 международной конференции «Цифровая трансформация: фокус на </w:t>
      </w:r>
      <w:r>
        <w:rPr>
          <w:lang w:val="en-US"/>
        </w:rPr>
        <w:t>IP</w:t>
      </w:r>
      <w:r>
        <w:t>»</w:t>
      </w:r>
    </w:p>
    <w:tbl>
      <w:tblPr>
        <w:tblStyle w:val="a4"/>
        <w:tblW w:w="9799" w:type="dxa"/>
        <w:tblLook w:val="04A0" w:firstRow="1" w:lastRow="0" w:firstColumn="1" w:lastColumn="0" w:noHBand="0" w:noVBand="1"/>
      </w:tblPr>
      <w:tblGrid>
        <w:gridCol w:w="1551"/>
        <w:gridCol w:w="2810"/>
        <w:gridCol w:w="2784"/>
        <w:gridCol w:w="2654"/>
      </w:tblGrid>
      <w:tr w:rsidR="00BD0E8F" w:rsidRPr="00053F64" w:rsidTr="00BD0E8F">
        <w:trPr>
          <w:trHeight w:val="238"/>
        </w:trPr>
        <w:tc>
          <w:tcPr>
            <w:tcW w:w="1551" w:type="dxa"/>
            <w:shd w:val="clear" w:color="auto" w:fill="F2DBDB" w:themeFill="accent2" w:themeFillTint="33"/>
          </w:tcPr>
          <w:p w:rsidR="00BD0E8F" w:rsidRPr="00053F64" w:rsidRDefault="00BD0E8F" w:rsidP="00E10337">
            <w:r w:rsidRPr="00053F64">
              <w:t>Категория</w:t>
            </w:r>
          </w:p>
        </w:tc>
        <w:tc>
          <w:tcPr>
            <w:tcW w:w="2810" w:type="dxa"/>
            <w:shd w:val="clear" w:color="auto" w:fill="F2DBDB" w:themeFill="accent2" w:themeFillTint="33"/>
          </w:tcPr>
          <w:p w:rsidR="00BD0E8F" w:rsidRPr="00053F64" w:rsidRDefault="00BD0E8F" w:rsidP="00E10337">
            <w:r w:rsidRPr="00053F64">
              <w:t xml:space="preserve">Business </w:t>
            </w:r>
          </w:p>
        </w:tc>
        <w:tc>
          <w:tcPr>
            <w:tcW w:w="2784" w:type="dxa"/>
            <w:shd w:val="clear" w:color="auto" w:fill="F2DBDB" w:themeFill="accent2" w:themeFillTint="33"/>
          </w:tcPr>
          <w:p w:rsidR="00BD0E8F" w:rsidRPr="00053F64" w:rsidRDefault="00BD0E8F" w:rsidP="00E10337">
            <w:pPr>
              <w:rPr>
                <w:lang w:val="en-US"/>
              </w:rPr>
            </w:pPr>
            <w:r w:rsidRPr="00053F64">
              <w:rPr>
                <w:lang w:val="en-US"/>
              </w:rPr>
              <w:t>Basic</w:t>
            </w:r>
          </w:p>
        </w:tc>
        <w:tc>
          <w:tcPr>
            <w:tcW w:w="2654" w:type="dxa"/>
            <w:shd w:val="clear" w:color="auto" w:fill="F2DBDB" w:themeFill="accent2" w:themeFillTint="33"/>
          </w:tcPr>
          <w:p w:rsidR="00BD0E8F" w:rsidRPr="00053F64" w:rsidRDefault="00BD0E8F" w:rsidP="00E10337">
            <w:pPr>
              <w:rPr>
                <w:lang w:val="en-US"/>
              </w:rPr>
            </w:pPr>
            <w:r w:rsidRPr="00053F64">
              <w:rPr>
                <w:lang w:val="en-US"/>
              </w:rPr>
              <w:t>Special</w:t>
            </w:r>
          </w:p>
        </w:tc>
      </w:tr>
      <w:tr w:rsidR="00BD0E8F" w:rsidRPr="00053F64" w:rsidTr="00E10337">
        <w:trPr>
          <w:trHeight w:val="238"/>
        </w:trPr>
        <w:tc>
          <w:tcPr>
            <w:tcW w:w="1551" w:type="dxa"/>
          </w:tcPr>
          <w:p w:rsidR="00BD0E8F" w:rsidRPr="00053F64" w:rsidRDefault="00BD0E8F" w:rsidP="00E10337"/>
        </w:tc>
        <w:tc>
          <w:tcPr>
            <w:tcW w:w="2810" w:type="dxa"/>
          </w:tcPr>
          <w:p w:rsidR="00BD0E8F" w:rsidRPr="00053F64" w:rsidRDefault="00BD0E8F" w:rsidP="00E10337"/>
        </w:tc>
        <w:tc>
          <w:tcPr>
            <w:tcW w:w="2784" w:type="dxa"/>
          </w:tcPr>
          <w:p w:rsidR="00BD0E8F" w:rsidRPr="00053F64" w:rsidRDefault="00BD0E8F" w:rsidP="00E10337">
            <w:pPr>
              <w:rPr>
                <w:lang w:val="en-US"/>
              </w:rPr>
            </w:pPr>
          </w:p>
        </w:tc>
        <w:tc>
          <w:tcPr>
            <w:tcW w:w="2654" w:type="dxa"/>
          </w:tcPr>
          <w:p w:rsidR="00BD0E8F" w:rsidRDefault="00BD0E8F" w:rsidP="00E10337">
            <w:r w:rsidRPr="00053F64">
              <w:t>Студенты вузов, сотрудники научно-исследовательских центров</w:t>
            </w:r>
            <w:r>
              <w:t>*</w:t>
            </w:r>
          </w:p>
          <w:p w:rsidR="00BD0E8F" w:rsidRDefault="00BD0E8F" w:rsidP="00E10337"/>
          <w:p w:rsidR="00BD0E8F" w:rsidRPr="00BD0E8F" w:rsidRDefault="00BD0E8F" w:rsidP="00E10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Pr="00BD0E8F">
              <w:rPr>
                <w:sz w:val="18"/>
                <w:szCs w:val="18"/>
              </w:rPr>
              <w:t>При подтверждении на мероприятии</w:t>
            </w:r>
          </w:p>
        </w:tc>
      </w:tr>
      <w:tr w:rsidR="00BD0E8F" w:rsidRPr="00053F64" w:rsidTr="00E10337">
        <w:trPr>
          <w:trHeight w:val="5211"/>
        </w:trPr>
        <w:tc>
          <w:tcPr>
            <w:tcW w:w="1551" w:type="dxa"/>
          </w:tcPr>
          <w:p w:rsidR="00BD0E8F" w:rsidRPr="00053F64" w:rsidRDefault="00BD0E8F" w:rsidP="00E10337"/>
        </w:tc>
        <w:tc>
          <w:tcPr>
            <w:tcW w:w="2810" w:type="dxa"/>
          </w:tcPr>
          <w:p w:rsidR="00BD0E8F" w:rsidRPr="00053F64" w:rsidRDefault="00BD0E8F" w:rsidP="00BD0E8F">
            <w:pPr>
              <w:pStyle w:val="a3"/>
              <w:numPr>
                <w:ilvl w:val="0"/>
                <w:numId w:val="1"/>
              </w:numPr>
              <w:ind w:left="218" w:hanging="141"/>
            </w:pPr>
            <w:r w:rsidRPr="00053F64">
              <w:t xml:space="preserve">Участие в пленарных и панельных дискуссиях </w:t>
            </w:r>
          </w:p>
          <w:p w:rsidR="00BD0E8F" w:rsidRPr="00053F64" w:rsidRDefault="00BD0E8F" w:rsidP="00BD0E8F">
            <w:pPr>
              <w:pStyle w:val="a3"/>
              <w:numPr>
                <w:ilvl w:val="0"/>
                <w:numId w:val="1"/>
              </w:numPr>
              <w:ind w:left="218" w:hanging="141"/>
            </w:pPr>
            <w:r w:rsidRPr="00053F64">
              <w:t xml:space="preserve">Вход на закрытые секции </w:t>
            </w:r>
          </w:p>
          <w:p w:rsidR="00BD0E8F" w:rsidRPr="00053F64" w:rsidRDefault="00BD0E8F" w:rsidP="00BD0E8F">
            <w:pPr>
              <w:pStyle w:val="a3"/>
              <w:numPr>
                <w:ilvl w:val="0"/>
                <w:numId w:val="1"/>
              </w:numPr>
              <w:ind w:left="218" w:hanging="141"/>
            </w:pPr>
            <w:r w:rsidRPr="00053F64">
              <w:t>Доступ к онлайн-трансляции (полная версия)</w:t>
            </w:r>
          </w:p>
          <w:p w:rsidR="00BD0E8F" w:rsidRPr="00053F64" w:rsidRDefault="00BD0E8F" w:rsidP="00BD0E8F">
            <w:pPr>
              <w:pStyle w:val="a3"/>
              <w:numPr>
                <w:ilvl w:val="0"/>
                <w:numId w:val="1"/>
              </w:numPr>
              <w:ind w:left="218" w:hanging="141"/>
            </w:pPr>
            <w:r w:rsidRPr="00053F64">
              <w:t>Доступ ко всем презентациям, фото, видео материалам</w:t>
            </w:r>
          </w:p>
          <w:p w:rsidR="00BD0E8F" w:rsidRDefault="00BD0E8F" w:rsidP="00BD0E8F">
            <w:pPr>
              <w:pStyle w:val="a3"/>
              <w:numPr>
                <w:ilvl w:val="0"/>
                <w:numId w:val="1"/>
              </w:numPr>
              <w:ind w:left="218" w:hanging="141"/>
            </w:pPr>
            <w:r w:rsidRPr="00A9490C">
              <w:t>Кофе-брейки</w:t>
            </w:r>
          </w:p>
          <w:p w:rsidR="00BD0E8F" w:rsidRPr="00A9490C" w:rsidRDefault="00BD0E8F" w:rsidP="00E10337">
            <w:pPr>
              <w:pStyle w:val="a3"/>
              <w:ind w:left="218"/>
            </w:pPr>
          </w:p>
          <w:p w:rsidR="00BD0E8F" w:rsidRPr="00A9490C" w:rsidRDefault="00BD0E8F" w:rsidP="00BD0E8F">
            <w:pPr>
              <w:pStyle w:val="a3"/>
              <w:numPr>
                <w:ilvl w:val="0"/>
                <w:numId w:val="1"/>
              </w:numPr>
              <w:ind w:left="218" w:hanging="141"/>
              <w:rPr>
                <w:b/>
              </w:rPr>
            </w:pPr>
            <w:r w:rsidRPr="00A9490C">
              <w:rPr>
                <w:b/>
              </w:rPr>
              <w:t>Отдельная стойка регистрации</w:t>
            </w:r>
          </w:p>
          <w:p w:rsidR="00BD0E8F" w:rsidRPr="00A9490C" w:rsidRDefault="00BD0E8F" w:rsidP="00BD0E8F">
            <w:pPr>
              <w:pStyle w:val="a3"/>
              <w:numPr>
                <w:ilvl w:val="0"/>
                <w:numId w:val="1"/>
              </w:numPr>
              <w:ind w:left="218" w:hanging="141"/>
              <w:rPr>
                <w:b/>
              </w:rPr>
            </w:pPr>
            <w:r w:rsidRPr="00A9490C">
              <w:rPr>
                <w:b/>
              </w:rPr>
              <w:t>Премиальные места</w:t>
            </w:r>
          </w:p>
          <w:p w:rsidR="00BD0E8F" w:rsidRPr="00A9490C" w:rsidRDefault="00BD0E8F" w:rsidP="00BD0E8F">
            <w:pPr>
              <w:pStyle w:val="a3"/>
              <w:numPr>
                <w:ilvl w:val="0"/>
                <w:numId w:val="1"/>
              </w:numPr>
              <w:ind w:left="218" w:hanging="141"/>
              <w:rPr>
                <w:b/>
              </w:rPr>
            </w:pPr>
            <w:r w:rsidRPr="00A9490C">
              <w:rPr>
                <w:b/>
                <w:lang w:val="en-US"/>
              </w:rPr>
              <w:t>VIP</w:t>
            </w:r>
            <w:r w:rsidRPr="00A9490C">
              <w:rPr>
                <w:b/>
              </w:rPr>
              <w:t>-</w:t>
            </w:r>
            <w:r>
              <w:rPr>
                <w:b/>
              </w:rPr>
              <w:t>переговорная</w:t>
            </w:r>
            <w:r w:rsidRPr="00A9490C">
              <w:rPr>
                <w:sz w:val="18"/>
                <w:szCs w:val="18"/>
              </w:rPr>
              <w:t xml:space="preserve"> (по предварительной заявке)</w:t>
            </w:r>
          </w:p>
          <w:p w:rsidR="00BD0E8F" w:rsidRPr="00053F64" w:rsidRDefault="00BD0E8F" w:rsidP="00E10337">
            <w:pPr>
              <w:pStyle w:val="a3"/>
              <w:ind w:left="218"/>
            </w:pPr>
          </w:p>
          <w:p w:rsidR="00BD0E8F" w:rsidRPr="00A9490C" w:rsidRDefault="00BD0E8F" w:rsidP="00E10337">
            <w:pPr>
              <w:pStyle w:val="a3"/>
              <w:ind w:left="218"/>
              <w:jc w:val="center"/>
              <w:rPr>
                <w:b/>
                <w:sz w:val="24"/>
                <w:szCs w:val="24"/>
                <w:lang w:val="en-US"/>
              </w:rPr>
            </w:pPr>
            <w:r w:rsidRPr="00A9490C">
              <w:rPr>
                <w:b/>
                <w:sz w:val="24"/>
                <w:szCs w:val="24"/>
              </w:rPr>
              <w:t>Вечерний прием</w:t>
            </w:r>
            <w:r>
              <w:rPr>
                <w:b/>
                <w:sz w:val="24"/>
                <w:szCs w:val="24"/>
              </w:rPr>
              <w:t xml:space="preserve"> 23.04 </w:t>
            </w:r>
          </w:p>
        </w:tc>
        <w:tc>
          <w:tcPr>
            <w:tcW w:w="2784" w:type="dxa"/>
          </w:tcPr>
          <w:p w:rsidR="00BD0E8F" w:rsidRPr="00053F64" w:rsidRDefault="00BD0E8F" w:rsidP="00BD0E8F">
            <w:pPr>
              <w:pStyle w:val="a3"/>
              <w:numPr>
                <w:ilvl w:val="0"/>
                <w:numId w:val="1"/>
              </w:numPr>
              <w:ind w:left="218" w:hanging="141"/>
            </w:pPr>
            <w:r w:rsidRPr="00053F64">
              <w:t xml:space="preserve">Участие в пленарных и панельных дискуссиях </w:t>
            </w:r>
          </w:p>
          <w:p w:rsidR="00BD0E8F" w:rsidRPr="00053F64" w:rsidRDefault="00BD0E8F" w:rsidP="00BD0E8F">
            <w:pPr>
              <w:pStyle w:val="a3"/>
              <w:numPr>
                <w:ilvl w:val="0"/>
                <w:numId w:val="1"/>
              </w:numPr>
              <w:ind w:left="218" w:hanging="141"/>
            </w:pPr>
            <w:r w:rsidRPr="00053F64">
              <w:t>Доступ к онлайн-трансляции (п</w:t>
            </w:r>
            <w:r>
              <w:t>ленарное заседание</w:t>
            </w:r>
            <w:r w:rsidRPr="00053F64">
              <w:t>)</w:t>
            </w:r>
          </w:p>
          <w:p w:rsidR="00BD0E8F" w:rsidRPr="00053F64" w:rsidRDefault="00BD0E8F" w:rsidP="00BD0E8F">
            <w:pPr>
              <w:pStyle w:val="a3"/>
              <w:numPr>
                <w:ilvl w:val="0"/>
                <w:numId w:val="1"/>
              </w:numPr>
              <w:ind w:left="218" w:hanging="141"/>
            </w:pPr>
            <w:r w:rsidRPr="00053F64">
              <w:t>Кофе-брейки</w:t>
            </w:r>
          </w:p>
          <w:p w:rsidR="00BD0E8F" w:rsidRPr="00053F64" w:rsidRDefault="00BD0E8F" w:rsidP="00E10337">
            <w:pPr>
              <w:pStyle w:val="a3"/>
              <w:ind w:left="218"/>
            </w:pPr>
          </w:p>
        </w:tc>
        <w:tc>
          <w:tcPr>
            <w:tcW w:w="2654" w:type="dxa"/>
          </w:tcPr>
          <w:p w:rsidR="00BD0E8F" w:rsidRPr="00053F64" w:rsidRDefault="00BD0E8F" w:rsidP="00BD0E8F">
            <w:pPr>
              <w:pStyle w:val="a3"/>
              <w:numPr>
                <w:ilvl w:val="0"/>
                <w:numId w:val="1"/>
              </w:numPr>
              <w:ind w:left="218" w:hanging="141"/>
            </w:pPr>
            <w:r w:rsidRPr="00053F64">
              <w:t xml:space="preserve">Участие в пленарных и панельных дискуссиях </w:t>
            </w:r>
          </w:p>
          <w:p w:rsidR="00BD0E8F" w:rsidRPr="00053F64" w:rsidRDefault="00BD0E8F" w:rsidP="00BD0E8F">
            <w:pPr>
              <w:pStyle w:val="a3"/>
              <w:numPr>
                <w:ilvl w:val="0"/>
                <w:numId w:val="1"/>
              </w:numPr>
              <w:ind w:left="218" w:hanging="141"/>
            </w:pPr>
            <w:r w:rsidRPr="00053F64">
              <w:t>Доступ к онлайн-трансляции (</w:t>
            </w:r>
            <w:r>
              <w:t>пленарное заседание</w:t>
            </w:r>
            <w:r w:rsidRPr="00053F64">
              <w:t>)</w:t>
            </w:r>
          </w:p>
          <w:p w:rsidR="00BD0E8F" w:rsidRPr="00053F64" w:rsidRDefault="00BD0E8F" w:rsidP="00BD0E8F">
            <w:pPr>
              <w:pStyle w:val="a3"/>
              <w:numPr>
                <w:ilvl w:val="0"/>
                <w:numId w:val="1"/>
              </w:numPr>
              <w:ind w:left="218" w:hanging="141"/>
            </w:pPr>
            <w:r w:rsidRPr="00053F64">
              <w:t>Кофе-брейки</w:t>
            </w:r>
          </w:p>
          <w:p w:rsidR="00BD0E8F" w:rsidRPr="00053F64" w:rsidRDefault="00BD0E8F" w:rsidP="00E10337">
            <w:pPr>
              <w:ind w:left="77"/>
            </w:pPr>
          </w:p>
        </w:tc>
      </w:tr>
      <w:tr w:rsidR="00BD0E8F" w:rsidRPr="00053F64" w:rsidTr="00E10337">
        <w:trPr>
          <w:trHeight w:val="238"/>
        </w:trPr>
        <w:tc>
          <w:tcPr>
            <w:tcW w:w="9799" w:type="dxa"/>
            <w:gridSpan w:val="4"/>
          </w:tcPr>
          <w:p w:rsidR="00BD0E8F" w:rsidRPr="00053F64" w:rsidRDefault="00BD0E8F" w:rsidP="00E10337">
            <w:pPr>
              <w:jc w:val="center"/>
            </w:pPr>
            <w:r w:rsidRPr="00053F64">
              <w:rPr>
                <w:highlight w:val="lightGray"/>
              </w:rPr>
              <w:t>ДО 15.03.19</w:t>
            </w:r>
          </w:p>
        </w:tc>
      </w:tr>
      <w:tr w:rsidR="00BD0E8F" w:rsidRPr="00053F64" w:rsidTr="00E10337">
        <w:trPr>
          <w:trHeight w:val="265"/>
        </w:trPr>
        <w:tc>
          <w:tcPr>
            <w:tcW w:w="1551" w:type="dxa"/>
          </w:tcPr>
          <w:p w:rsidR="00BD0E8F" w:rsidRPr="00053F64" w:rsidRDefault="00BD0E8F" w:rsidP="00E10337">
            <w:r w:rsidRPr="00053F64">
              <w:t>1 день</w:t>
            </w:r>
          </w:p>
        </w:tc>
        <w:tc>
          <w:tcPr>
            <w:tcW w:w="2810" w:type="dxa"/>
          </w:tcPr>
          <w:p w:rsidR="00BD0E8F" w:rsidRPr="00053F64" w:rsidRDefault="00BD0E8F" w:rsidP="00E10337">
            <w:r w:rsidRPr="00053F64">
              <w:t>-</w:t>
            </w:r>
          </w:p>
        </w:tc>
        <w:tc>
          <w:tcPr>
            <w:tcW w:w="2784" w:type="dxa"/>
          </w:tcPr>
          <w:p w:rsidR="00BD0E8F" w:rsidRPr="00053F64" w:rsidRDefault="00BD0E8F" w:rsidP="00E10337">
            <w:r w:rsidRPr="00053F64">
              <w:t>2300</w:t>
            </w:r>
          </w:p>
        </w:tc>
        <w:tc>
          <w:tcPr>
            <w:tcW w:w="2654" w:type="dxa"/>
          </w:tcPr>
          <w:p w:rsidR="00BD0E8F" w:rsidRPr="00053F64" w:rsidRDefault="00BD0E8F" w:rsidP="00E10337">
            <w:r w:rsidRPr="00053F64">
              <w:t>-</w:t>
            </w:r>
          </w:p>
        </w:tc>
      </w:tr>
      <w:tr w:rsidR="00BD0E8F" w:rsidRPr="00053F64" w:rsidTr="00E10337">
        <w:trPr>
          <w:trHeight w:val="252"/>
        </w:trPr>
        <w:tc>
          <w:tcPr>
            <w:tcW w:w="1551" w:type="dxa"/>
          </w:tcPr>
          <w:p w:rsidR="00BD0E8F" w:rsidRPr="00053F64" w:rsidRDefault="00BD0E8F" w:rsidP="00E10337">
            <w:r w:rsidRPr="00053F64">
              <w:t xml:space="preserve">2 дня </w:t>
            </w:r>
          </w:p>
        </w:tc>
        <w:tc>
          <w:tcPr>
            <w:tcW w:w="2810" w:type="dxa"/>
          </w:tcPr>
          <w:p w:rsidR="00BD0E8F" w:rsidRPr="00053F64" w:rsidRDefault="00BD0E8F" w:rsidP="00DF660D">
            <w:r w:rsidRPr="00053F64">
              <w:t>1</w:t>
            </w:r>
            <w:r w:rsidR="00DF660D">
              <w:t>4</w:t>
            </w:r>
            <w:r w:rsidRPr="00053F64">
              <w:t>000</w:t>
            </w:r>
          </w:p>
        </w:tc>
        <w:tc>
          <w:tcPr>
            <w:tcW w:w="2784" w:type="dxa"/>
          </w:tcPr>
          <w:p w:rsidR="00BD0E8F" w:rsidRPr="00053F64" w:rsidRDefault="00BD0E8F" w:rsidP="00E10337">
            <w:r w:rsidRPr="00053F64">
              <w:t>4200</w:t>
            </w:r>
          </w:p>
        </w:tc>
        <w:tc>
          <w:tcPr>
            <w:tcW w:w="2654" w:type="dxa"/>
          </w:tcPr>
          <w:p w:rsidR="00BD0E8F" w:rsidRPr="00053F64" w:rsidRDefault="00BD0E8F" w:rsidP="00E10337">
            <w:r w:rsidRPr="00053F64">
              <w:t xml:space="preserve">1000 </w:t>
            </w:r>
          </w:p>
        </w:tc>
      </w:tr>
      <w:tr w:rsidR="00BD0E8F" w:rsidRPr="00053F64" w:rsidTr="00E10337">
        <w:trPr>
          <w:trHeight w:val="252"/>
        </w:trPr>
        <w:tc>
          <w:tcPr>
            <w:tcW w:w="9799" w:type="dxa"/>
            <w:gridSpan w:val="4"/>
          </w:tcPr>
          <w:p w:rsidR="00BD0E8F" w:rsidRPr="00053F64" w:rsidRDefault="00BD0E8F" w:rsidP="00E10337">
            <w:pPr>
              <w:jc w:val="center"/>
            </w:pPr>
            <w:r w:rsidRPr="00053F64">
              <w:rPr>
                <w:highlight w:val="lightGray"/>
              </w:rPr>
              <w:t>ПОСЛЕ 15.03.19</w:t>
            </w:r>
          </w:p>
        </w:tc>
      </w:tr>
      <w:tr w:rsidR="00BD0E8F" w:rsidRPr="00053F64" w:rsidTr="00E10337">
        <w:trPr>
          <w:trHeight w:val="238"/>
        </w:trPr>
        <w:tc>
          <w:tcPr>
            <w:tcW w:w="1551" w:type="dxa"/>
          </w:tcPr>
          <w:p w:rsidR="00BD0E8F" w:rsidRPr="00053F64" w:rsidRDefault="00BD0E8F" w:rsidP="00E10337">
            <w:r w:rsidRPr="00053F64">
              <w:t>1 день</w:t>
            </w:r>
          </w:p>
        </w:tc>
        <w:tc>
          <w:tcPr>
            <w:tcW w:w="2810" w:type="dxa"/>
          </w:tcPr>
          <w:p w:rsidR="00BD0E8F" w:rsidRPr="00053F64" w:rsidRDefault="00BD0E8F" w:rsidP="00E10337">
            <w:r w:rsidRPr="00053F64">
              <w:t>-</w:t>
            </w:r>
          </w:p>
        </w:tc>
        <w:tc>
          <w:tcPr>
            <w:tcW w:w="2784" w:type="dxa"/>
          </w:tcPr>
          <w:p w:rsidR="00BD0E8F" w:rsidRPr="00053F64" w:rsidRDefault="00BD0E8F" w:rsidP="00E10337">
            <w:r w:rsidRPr="00053F64">
              <w:t>3500</w:t>
            </w:r>
          </w:p>
        </w:tc>
        <w:tc>
          <w:tcPr>
            <w:tcW w:w="2654" w:type="dxa"/>
          </w:tcPr>
          <w:p w:rsidR="00BD0E8F" w:rsidRPr="00053F64" w:rsidRDefault="00BD0E8F" w:rsidP="00E10337">
            <w:r w:rsidRPr="00053F64">
              <w:t>-</w:t>
            </w:r>
          </w:p>
        </w:tc>
      </w:tr>
      <w:tr w:rsidR="00BD0E8F" w:rsidRPr="00053F64" w:rsidTr="00E10337">
        <w:trPr>
          <w:trHeight w:val="252"/>
        </w:trPr>
        <w:tc>
          <w:tcPr>
            <w:tcW w:w="1551" w:type="dxa"/>
          </w:tcPr>
          <w:p w:rsidR="00BD0E8F" w:rsidRPr="00053F64" w:rsidRDefault="00BD0E8F" w:rsidP="00E10337">
            <w:r w:rsidRPr="00053F64">
              <w:t xml:space="preserve">2 дня </w:t>
            </w:r>
          </w:p>
        </w:tc>
        <w:tc>
          <w:tcPr>
            <w:tcW w:w="2810" w:type="dxa"/>
          </w:tcPr>
          <w:p w:rsidR="00BD0E8F" w:rsidRPr="00053F64" w:rsidRDefault="00BD0E8F" w:rsidP="00DF660D">
            <w:r w:rsidRPr="00053F64">
              <w:t>1</w:t>
            </w:r>
            <w:r w:rsidR="00DF660D">
              <w:t>9</w:t>
            </w:r>
            <w:r w:rsidRPr="00053F64">
              <w:t>000</w:t>
            </w:r>
          </w:p>
        </w:tc>
        <w:tc>
          <w:tcPr>
            <w:tcW w:w="2784" w:type="dxa"/>
          </w:tcPr>
          <w:p w:rsidR="00BD0E8F" w:rsidRPr="00053F64" w:rsidRDefault="00BD0E8F" w:rsidP="00E10337">
            <w:r w:rsidRPr="00053F64">
              <w:t>5600</w:t>
            </w:r>
          </w:p>
        </w:tc>
        <w:tc>
          <w:tcPr>
            <w:tcW w:w="2654" w:type="dxa"/>
          </w:tcPr>
          <w:p w:rsidR="00BD0E8F" w:rsidRPr="00053F64" w:rsidRDefault="00BD0E8F" w:rsidP="00E10337">
            <w:r w:rsidRPr="00053F64">
              <w:t>1500</w:t>
            </w:r>
          </w:p>
        </w:tc>
      </w:tr>
    </w:tbl>
    <w:p w:rsidR="00BD0E8F" w:rsidRPr="00BD0E8F" w:rsidRDefault="00BD0E8F">
      <w:bookmarkStart w:id="0" w:name="_GoBack"/>
      <w:bookmarkEnd w:id="0"/>
    </w:p>
    <w:sectPr w:rsidR="00BD0E8F" w:rsidRPr="00BD0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4E2A"/>
    <w:multiLevelType w:val="hybridMultilevel"/>
    <w:tmpl w:val="DA2C6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E8F"/>
    <w:rsid w:val="004F4D06"/>
    <w:rsid w:val="00685404"/>
    <w:rsid w:val="00BD0E8F"/>
    <w:rsid w:val="00D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E8F"/>
    <w:pPr>
      <w:ind w:left="720"/>
      <w:contextualSpacing/>
    </w:pPr>
  </w:style>
  <w:style w:type="table" w:styleId="a4">
    <w:name w:val="Table Grid"/>
    <w:basedOn w:val="a1"/>
    <w:uiPriority w:val="59"/>
    <w:rsid w:val="00BD0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E8F"/>
    <w:pPr>
      <w:ind w:left="720"/>
      <w:contextualSpacing/>
    </w:pPr>
  </w:style>
  <w:style w:type="table" w:styleId="a4">
    <w:name w:val="Table Grid"/>
    <w:basedOn w:val="a1"/>
    <w:uiPriority w:val="59"/>
    <w:rsid w:val="00BD0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Каширская Алина Александровна</dc:creator>
  <cp:lastModifiedBy>Каширская Алина Александровна</cp:lastModifiedBy>
  <cp:revision>2</cp:revision>
  <cp:lastPrinted>2019-01-28T13:06:00Z</cp:lastPrinted>
  <dcterms:created xsi:type="dcterms:W3CDTF">2019-01-24T16:01:00Z</dcterms:created>
  <dcterms:modified xsi:type="dcterms:W3CDTF">2019-01-29T09:22:00Z</dcterms:modified>
</cp:coreProperties>
</file>