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AE4BA9" w:rsidRPr="005D57A7" w:rsidTr="00C7767F">
        <w:trPr>
          <w:trHeight w:val="1219"/>
        </w:trPr>
        <w:tc>
          <w:tcPr>
            <w:tcW w:w="903" w:type="dxa"/>
          </w:tcPr>
          <w:p w:rsidR="00AE4BA9" w:rsidRPr="005D57A7" w:rsidRDefault="00AE4BA9" w:rsidP="00C7767F">
            <w:pPr>
              <w:pStyle w:val="2"/>
              <w:rPr>
                <w:sz w:val="20"/>
              </w:rPr>
            </w:pPr>
          </w:p>
          <w:p w:rsidR="00AE4BA9" w:rsidRPr="005D57A7" w:rsidRDefault="00AE4BA9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1577" r:id="rId5"/>
              </w:object>
            </w:r>
          </w:p>
          <w:p w:rsidR="00AE4BA9" w:rsidRPr="005D57A7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AE4BA9" w:rsidRPr="005D57A7" w:rsidRDefault="00AE4BA9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AE4BA9" w:rsidRPr="005D57A7" w:rsidRDefault="00AE4BA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AE4BA9" w:rsidRPr="005D57A7" w:rsidRDefault="00AE4BA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AE4BA9" w:rsidRPr="005D57A7" w:rsidRDefault="00AE4BA9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AE4BA9" w:rsidRPr="005D57A7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E4BA9" w:rsidRPr="005D57A7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AE4BA9" w:rsidRPr="005D57A7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AE4BA9" w:rsidRPr="005D57A7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AE4BA9" w:rsidRPr="00FD61BC" w:rsidRDefault="00AE4BA9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AE4BA9" w:rsidRPr="0043051D" w:rsidRDefault="00AE4BA9" w:rsidP="00AE4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E4BA9" w:rsidRPr="0043051D" w:rsidRDefault="00AE4BA9" w:rsidP="00AE4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AE4BA9" w:rsidRDefault="00AE4BA9" w:rsidP="00AE4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71994">
        <w:rPr>
          <w:rFonts w:ascii="Times New Roman" w:hAnsi="Times New Roman" w:cs="Times New Roman"/>
          <w:b/>
          <w:bCs/>
          <w:sz w:val="28"/>
          <w:szCs w:val="28"/>
        </w:rPr>
        <w:t>Проектирование и эксплуатация интеллектуальных энергетических систем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E4BA9" w:rsidRDefault="00AE4BA9" w:rsidP="00AE4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(510 академических часов)</w:t>
      </w:r>
    </w:p>
    <w:p w:rsidR="00AE4BA9" w:rsidRDefault="00AE4BA9" w:rsidP="00AE4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BA9" w:rsidRPr="0018354F" w:rsidRDefault="00AE4BA9" w:rsidP="00AE4BA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8354F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AE4BA9" w:rsidRPr="00955187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5187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955187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</w:t>
      </w:r>
      <w:r w:rsidRPr="00CB06C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871994">
        <w:rPr>
          <w:rFonts w:ascii="Times New Roman" w:hAnsi="Times New Roman" w:cs="Times New Roman"/>
          <w:sz w:val="28"/>
          <w:szCs w:val="28"/>
        </w:rPr>
        <w:t xml:space="preserve">приобретение слушателями профессиональных знаний и умений в области технологий производства, хранения, передачи, распределения и потребления энергии в </w:t>
      </w:r>
      <w:proofErr w:type="spellStart"/>
      <w:r w:rsidRPr="00871994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871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994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871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99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BA9" w:rsidRPr="003066EF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AE4BA9" w:rsidRPr="00553275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553275">
        <w:rPr>
          <w:rFonts w:ascii="Times New Roman" w:hAnsi="Times New Roman" w:cs="Times New Roman"/>
          <w:iCs/>
          <w:sz w:val="28"/>
          <w:szCs w:val="28"/>
        </w:rPr>
        <w:t xml:space="preserve">бласть профессиональной деятельности слушателя, прошедшего </w:t>
      </w:r>
      <w:proofErr w:type="gramStart"/>
      <w:r w:rsidRPr="00553275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 w:rsidRPr="00553275">
        <w:rPr>
          <w:rFonts w:ascii="Times New Roman" w:hAnsi="Times New Roman" w:cs="Times New Roman"/>
          <w:iCs/>
          <w:sz w:val="28"/>
          <w:szCs w:val="28"/>
        </w:rPr>
        <w:t xml:space="preserve"> профессиональной переподготовки для выполнения нового вида профессиональной деятельности «Проектирование и эксплуатация интеллектуальных энергетических систем» включает: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553275">
        <w:rPr>
          <w:rFonts w:ascii="Times New Roman" w:hAnsi="Times New Roman" w:cs="Times New Roman"/>
          <w:iCs/>
          <w:sz w:val="28"/>
          <w:szCs w:val="28"/>
        </w:rPr>
        <w:t>совокупность технических средств, способов и методов человеческой деятельности для производства, передачи, распределения, преобразования, применения электрической энергии, управления потоками энергии, разработки и изготовления элементов, устройств и систем, реализующих эти процессы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 с</w:t>
      </w:r>
      <w:r w:rsidRPr="006B2791">
        <w:rPr>
          <w:rFonts w:ascii="Times New Roman" w:hAnsi="Times New Roman" w:cs="Times New Roman"/>
          <w:iCs/>
          <w:sz w:val="28"/>
          <w:szCs w:val="28"/>
        </w:rPr>
        <w:t xml:space="preserve">лушатель, успешно завершивший </w:t>
      </w:r>
      <w:proofErr w:type="gramStart"/>
      <w:r w:rsidRPr="006B2791">
        <w:rPr>
          <w:rFonts w:ascii="Times New Roman" w:hAnsi="Times New Roman" w:cs="Times New Roman"/>
          <w:iCs/>
          <w:sz w:val="28"/>
          <w:szCs w:val="28"/>
        </w:rPr>
        <w:t>обучение по</w:t>
      </w:r>
      <w:proofErr w:type="gramEnd"/>
      <w:r w:rsidRPr="006B2791">
        <w:rPr>
          <w:rFonts w:ascii="Times New Roman" w:hAnsi="Times New Roman" w:cs="Times New Roman"/>
          <w:iCs/>
          <w:sz w:val="28"/>
          <w:szCs w:val="28"/>
        </w:rPr>
        <w:t xml:space="preserve"> данной программе, должен решать следующие профессиональные задачи: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>- определять приоритеты для решения проблем, выбирать и создавать критерии оценки; применять современные методы исследования, оценивать и представлять результаты выполненной работы;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>- использовать глубокие теоретические и практические знания, которые находятся впереди в области  науки и техники в области профессиональной деятельности;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 - оценивать риски и определять меры по обеспечению безопасности новых технологий, разрабатываемых объектов профессиональной деятельности; 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>- готовность провести экспертизу предлагаемых проектных решений и новых технологических решений;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 - применять методы анализа вариантов, разрабатывать и искать компромиссные решения; 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- применять методы создания и анализа моделей, которые позволяют прогнозировать свойства и поведение объектов профессиональной деятельности; 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- выбирать типовые объекты и разрабатывать новые объекты профессиональной деятельности; 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lastRenderedPageBreak/>
        <w:t>- управлять проектами для развития профессиональной деятельности;</w:t>
      </w:r>
    </w:p>
    <w:p w:rsidR="00AE4BA9" w:rsidRPr="006B2791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 - проводить технико-экономические исследования проектов; принимать решения в области электроэнергетики и электротехники с учетом эффективности использования энергии и ресурсов;</w:t>
      </w:r>
    </w:p>
    <w:p w:rsidR="00AE4BA9" w:rsidRPr="00132C97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791">
        <w:rPr>
          <w:rFonts w:ascii="Times New Roman" w:hAnsi="Times New Roman" w:cs="Times New Roman"/>
          <w:sz w:val="28"/>
          <w:szCs w:val="28"/>
        </w:rPr>
        <w:t xml:space="preserve"> - определение эффективных производственных и технологических условий эксплуатации электростанций.</w:t>
      </w:r>
      <w:r w:rsidRPr="00132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BA9" w:rsidRPr="00955187" w:rsidRDefault="00AE4BA9" w:rsidP="00AE4B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1.3. </w:t>
      </w:r>
      <w:r w:rsidRPr="00955187">
        <w:rPr>
          <w:rFonts w:ascii="Times New Roman" w:hAnsi="Times New Roman" w:cs="Times New Roman"/>
          <w:b/>
          <w:iCs/>
          <w:sz w:val="28"/>
          <w:szCs w:val="28"/>
        </w:rPr>
        <w:t>Требования к результатам освоения программы</w:t>
      </w:r>
    </w:p>
    <w:p w:rsidR="00AE4BA9" w:rsidRPr="00762DFC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F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3A17">
        <w:rPr>
          <w:rFonts w:ascii="Times New Roman" w:hAnsi="Times New Roman" w:cs="Times New Roman"/>
          <w:sz w:val="28"/>
          <w:szCs w:val="28"/>
        </w:rPr>
        <w:t>различные концепции сетей и новые технологии</w:t>
      </w:r>
      <w:proofErr w:type="gramStart"/>
      <w:r w:rsidRPr="0074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3A17">
        <w:rPr>
          <w:rFonts w:ascii="Times New Roman" w:hAnsi="Times New Roman" w:cs="Times New Roman"/>
          <w:sz w:val="28"/>
          <w:szCs w:val="28"/>
        </w:rPr>
        <w:t>методы для системы управления распределением в интеллек</w:t>
      </w:r>
      <w:r>
        <w:rPr>
          <w:rFonts w:ascii="Times New Roman" w:hAnsi="Times New Roman" w:cs="Times New Roman"/>
          <w:sz w:val="28"/>
          <w:szCs w:val="28"/>
        </w:rPr>
        <w:t>туальной энергетической системе;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93884">
        <w:rPr>
          <w:rFonts w:ascii="Times New Roman" w:hAnsi="Times New Roman" w:cs="Times New Roman"/>
          <w:sz w:val="28"/>
          <w:szCs w:val="28"/>
        </w:rPr>
        <w:t xml:space="preserve">критерии выбора хранилища энергии или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3884">
        <w:rPr>
          <w:rFonts w:ascii="Times New Roman" w:hAnsi="Times New Roman" w:cs="Times New Roman"/>
          <w:sz w:val="28"/>
          <w:szCs w:val="28"/>
        </w:rPr>
        <w:t>араметры ответа на запрос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93884">
        <w:rPr>
          <w:rFonts w:ascii="Times New Roman" w:hAnsi="Times New Roman" w:cs="Times New Roman"/>
          <w:sz w:val="28"/>
          <w:szCs w:val="28"/>
        </w:rPr>
        <w:t xml:space="preserve">изменения в энергосистемах для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593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593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593884">
        <w:rPr>
          <w:rFonts w:ascii="Times New Roman" w:hAnsi="Times New Roman" w:cs="Times New Roman"/>
          <w:sz w:val="28"/>
          <w:szCs w:val="28"/>
        </w:rPr>
        <w:t>.</w:t>
      </w:r>
    </w:p>
    <w:p w:rsidR="00AE4BA9" w:rsidRPr="00762DFC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62DFC">
        <w:rPr>
          <w:rFonts w:ascii="Times New Roman" w:hAnsi="Times New Roman" w:cs="Times New Roman"/>
          <w:sz w:val="28"/>
          <w:szCs w:val="28"/>
        </w:rPr>
        <w:t xml:space="preserve">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 слушатель</w:t>
      </w:r>
      <w:r w:rsidRPr="00762DFC">
        <w:rPr>
          <w:rFonts w:ascii="Times New Roman" w:hAnsi="Times New Roman" w:cs="Times New Roman"/>
          <w:sz w:val="28"/>
          <w:szCs w:val="28"/>
        </w:rPr>
        <w:t xml:space="preserve">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AE4BA9" w:rsidRPr="00593884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593884">
        <w:rPr>
          <w:rFonts w:ascii="Times New Roman" w:hAnsi="Times New Roman" w:cs="Times New Roman"/>
          <w:sz w:val="28"/>
          <w:szCs w:val="28"/>
        </w:rPr>
        <w:t>римен</w:t>
      </w:r>
      <w:r>
        <w:rPr>
          <w:rFonts w:ascii="Times New Roman" w:hAnsi="Times New Roman" w:cs="Times New Roman"/>
          <w:sz w:val="28"/>
          <w:szCs w:val="28"/>
        </w:rPr>
        <w:t xml:space="preserve">ять </w:t>
      </w:r>
      <w:r w:rsidRPr="00593884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3884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93884">
        <w:rPr>
          <w:rFonts w:ascii="Times New Roman" w:hAnsi="Times New Roman" w:cs="Times New Roman"/>
          <w:sz w:val="28"/>
          <w:szCs w:val="28"/>
        </w:rPr>
        <w:t xml:space="preserve">обработки исходных данных для проектирования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593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593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388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E4BA9" w:rsidRPr="00743A17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Pr="00593884">
        <w:rPr>
          <w:rFonts w:ascii="Times New Roman" w:hAnsi="Times New Roman" w:cs="Times New Roman"/>
          <w:sz w:val="28"/>
          <w:szCs w:val="28"/>
        </w:rPr>
        <w:t>роектирова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93884">
        <w:rPr>
          <w:rFonts w:ascii="Times New Roman" w:hAnsi="Times New Roman" w:cs="Times New Roman"/>
          <w:sz w:val="28"/>
          <w:szCs w:val="28"/>
        </w:rPr>
        <w:t xml:space="preserve"> современн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593884">
        <w:rPr>
          <w:rFonts w:ascii="Times New Roman" w:hAnsi="Times New Roman" w:cs="Times New Roman"/>
          <w:sz w:val="28"/>
          <w:szCs w:val="28"/>
        </w:rPr>
        <w:t xml:space="preserve"> электростанции или производства </w:t>
      </w:r>
      <w:r w:rsidRPr="00743A17">
        <w:rPr>
          <w:rFonts w:ascii="Times New Roman" w:hAnsi="Times New Roman" w:cs="Times New Roman"/>
          <w:sz w:val="28"/>
          <w:szCs w:val="28"/>
        </w:rPr>
        <w:t>хранилища первичного оборудования;</w:t>
      </w:r>
      <w:r w:rsidRPr="00743A1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3A17">
        <w:rPr>
          <w:rFonts w:ascii="Times New Roman" w:hAnsi="Times New Roman" w:cs="Times New Roman"/>
          <w:iCs/>
          <w:sz w:val="28"/>
          <w:szCs w:val="28"/>
        </w:rPr>
        <w:t xml:space="preserve"> - оценивать технико-экономическую эффек</w:t>
      </w:r>
      <w:r>
        <w:rPr>
          <w:rFonts w:ascii="Times New Roman" w:hAnsi="Times New Roman" w:cs="Times New Roman"/>
          <w:iCs/>
          <w:sz w:val="28"/>
          <w:szCs w:val="28"/>
        </w:rPr>
        <w:t>тивность генерирующих мощностей.</w:t>
      </w:r>
    </w:p>
    <w:p w:rsidR="00AE4BA9" w:rsidRPr="00CC1AE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t>1.4. Требования к уровню подготовки поступающего на обучение, 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AE4BA9" w:rsidRPr="001A129C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AE4BA9" w:rsidRPr="00463D70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510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AE4BA9" w:rsidRPr="004042C2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AE4BA9" w:rsidRPr="004042C2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AE4BA9" w:rsidRDefault="00AE4BA9" w:rsidP="00AE4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AE4BA9" w:rsidRPr="00180B87" w:rsidRDefault="00AE4BA9" w:rsidP="00AE4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80B87">
        <w:rPr>
          <w:rFonts w:ascii="Times New Roman" w:hAnsi="Times New Roman" w:cs="Times New Roman"/>
          <w:b/>
          <w:bCs/>
          <w:iCs/>
          <w:sz w:val="28"/>
          <w:szCs w:val="28"/>
        </w:rPr>
        <w:t>1.8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180B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Язык обучения</w:t>
      </w:r>
    </w:p>
    <w:p w:rsidR="00AE4BA9" w:rsidRDefault="00AE4BA9" w:rsidP="00AE4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Язык обучения – русский, английский. </w:t>
      </w:r>
    </w:p>
    <w:p w:rsidR="00AE4BA9" w:rsidRPr="00E9174C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E9174C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AE4BA9" w:rsidRDefault="00AE4BA9" w:rsidP="00AE4B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719"/>
        <w:gridCol w:w="966"/>
        <w:gridCol w:w="992"/>
        <w:gridCol w:w="1700"/>
        <w:gridCol w:w="1702"/>
        <w:gridCol w:w="1144"/>
      </w:tblGrid>
      <w:tr w:rsidR="00AE4BA9" w:rsidTr="00C7767F">
        <w:trPr>
          <w:trHeight w:val="314"/>
        </w:trPr>
        <w:tc>
          <w:tcPr>
            <w:tcW w:w="534" w:type="dxa"/>
            <w:vMerge w:val="restart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719" w:type="dxa"/>
            <w:vMerge w:val="restart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разделов и дисциплины</w:t>
            </w:r>
          </w:p>
        </w:tc>
        <w:tc>
          <w:tcPr>
            <w:tcW w:w="966" w:type="dxa"/>
            <w:vMerge w:val="restart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часов</w:t>
            </w:r>
          </w:p>
        </w:tc>
        <w:tc>
          <w:tcPr>
            <w:tcW w:w="4394" w:type="dxa"/>
            <w:gridSpan w:val="3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144" w:type="dxa"/>
            <w:vMerge w:val="restart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 контроля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  <w:vMerge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66" w:type="dxa"/>
            <w:vMerge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Лекции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занятия</w:t>
            </w:r>
          </w:p>
        </w:tc>
        <w:tc>
          <w:tcPr>
            <w:tcW w:w="1144" w:type="dxa"/>
            <w:vMerge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Микросети</w:t>
            </w:r>
            <w:proofErr w:type="spellEnd"/>
            <w:r w:rsidRPr="00955A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умные сети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4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управления в </w:t>
            </w: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электроэнергетике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54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144" w:type="dxa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AEF">
              <w:rPr>
                <w:rFonts w:ascii="Times New Roman" w:hAnsi="Times New Roman" w:cs="Times New Roman"/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Оптимизация интеллектуальных систем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1144" w:type="dxa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AEF">
              <w:rPr>
                <w:rFonts w:ascii="Times New Roman" w:hAnsi="Times New Roman" w:cs="Times New Roman"/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интеллектуальных систем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144" w:type="dxa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AEF">
              <w:rPr>
                <w:rFonts w:ascii="Times New Roman" w:hAnsi="Times New Roman" w:cs="Times New Roman"/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Новые технологии  в производстве, хранении и передаче электроэнергии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Pr="00C4414B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44" w:type="dxa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AEF">
              <w:rPr>
                <w:rFonts w:ascii="Times New Roman" w:hAnsi="Times New Roman" w:cs="Times New Roman"/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AEF">
              <w:rPr>
                <w:rFonts w:ascii="Times New Roman" w:eastAsia="Calibri" w:hAnsi="Times New Roman" w:cs="Times New Roman"/>
                <w:sz w:val="24"/>
                <w:szCs w:val="24"/>
              </w:rPr>
              <w:t>ИКТ в SES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44" w:type="dxa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5AEF">
              <w:rPr>
                <w:rFonts w:ascii="Times New Roman" w:hAnsi="Times New Roman" w:cs="Times New Roman"/>
                <w:sz w:val="23"/>
                <w:szCs w:val="23"/>
              </w:rPr>
              <w:t>экзамен</w:t>
            </w:r>
          </w:p>
        </w:tc>
      </w:tr>
      <w:tr w:rsidR="00AE4BA9" w:rsidTr="00C7767F">
        <w:trPr>
          <w:trHeight w:val="313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719" w:type="dxa"/>
            <w:vAlign w:val="center"/>
          </w:tcPr>
          <w:p w:rsidR="00AE4BA9" w:rsidRPr="00955AEF" w:rsidRDefault="00AE4BA9" w:rsidP="00C7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по получению первичных умений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</w:t>
            </w:r>
          </w:p>
        </w:tc>
        <w:tc>
          <w:tcPr>
            <w:tcW w:w="114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зачет</w:t>
            </w:r>
          </w:p>
        </w:tc>
      </w:tr>
      <w:tr w:rsidR="00AE4BA9" w:rsidTr="00C7767F">
        <w:trPr>
          <w:trHeight w:val="856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719" w:type="dxa"/>
          </w:tcPr>
          <w:p w:rsidR="00AE4BA9" w:rsidRPr="00955AEF" w:rsidRDefault="00AE4BA9" w:rsidP="00C7767F">
            <w:pPr>
              <w:pStyle w:val="Default"/>
            </w:pPr>
            <w:r>
              <w:t>Выпускная квалификационная работа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44" w:type="dxa"/>
          </w:tcPr>
          <w:p w:rsidR="00AE4BA9" w:rsidRDefault="00AE4BA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AE4BA9" w:rsidTr="00C7767F">
        <w:trPr>
          <w:trHeight w:val="79"/>
        </w:trPr>
        <w:tc>
          <w:tcPr>
            <w:tcW w:w="53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9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966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510</w:t>
            </w:r>
          </w:p>
        </w:tc>
        <w:tc>
          <w:tcPr>
            <w:tcW w:w="99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700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2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274</w:t>
            </w:r>
          </w:p>
        </w:tc>
        <w:tc>
          <w:tcPr>
            <w:tcW w:w="1144" w:type="dxa"/>
          </w:tcPr>
          <w:p w:rsidR="00AE4BA9" w:rsidRDefault="00AE4BA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566337" w:rsidRDefault="00566337" w:rsidP="00AE4BA9"/>
    <w:sectPr w:rsidR="00566337" w:rsidSect="00AE4BA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AE4BA9"/>
    <w:rsid w:val="00566337"/>
    <w:rsid w:val="00AE4BA9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A9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4BA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4BA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4BA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BA9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4BA9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E4BA9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AE4BA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AE4BA9"/>
    <w:rPr>
      <w:rFonts w:eastAsia="Times New Roman"/>
      <w:snapToGrid/>
      <w:spacing w:val="0"/>
      <w:sz w:val="28"/>
      <w:szCs w:val="24"/>
      <w:lang w:eastAsia="ru-RU"/>
    </w:rPr>
  </w:style>
  <w:style w:type="paragraph" w:customStyle="1" w:styleId="Default">
    <w:name w:val="Default"/>
    <w:rsid w:val="00AE4BA9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2019-08-08T09:12:00Z</dcterms:created>
  <dcterms:modified xsi:type="dcterms:W3CDTF">2019-08-08T09:13:00Z</dcterms:modified>
</cp:coreProperties>
</file>