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424" w:rsidRDefault="006A7424" w:rsidP="00E302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0274" w:rsidRPr="00E30274" w:rsidRDefault="00E30274" w:rsidP="00E30274">
      <w:pPr>
        <w:shd w:val="clear" w:color="auto" w:fill="FFFFFF"/>
        <w:spacing w:after="0" w:line="240" w:lineRule="auto"/>
        <w:ind w:firstLine="430"/>
        <w:jc w:val="center"/>
        <w:rPr>
          <w:rFonts w:ascii="Times New Roman" w:hAnsi="Times New Roman"/>
          <w:color w:val="404040"/>
          <w:sz w:val="28"/>
          <w:szCs w:val="28"/>
        </w:rPr>
      </w:pPr>
      <w:r w:rsidRPr="00E30274">
        <w:rPr>
          <w:rFonts w:ascii="Times New Roman" w:hAnsi="Times New Roman"/>
          <w:color w:val="000000"/>
          <w:sz w:val="28"/>
          <w:szCs w:val="28"/>
        </w:rPr>
        <w:t>Материально-техническое обеспечение и оснащенность образовательного процесса</w:t>
      </w:r>
    </w:p>
    <w:p w:rsidR="00E30274" w:rsidRPr="00E30274" w:rsidRDefault="00E302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2"/>
        <w:gridCol w:w="2393"/>
        <w:gridCol w:w="2549"/>
        <w:gridCol w:w="1270"/>
        <w:gridCol w:w="2797"/>
      </w:tblGrid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объекта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Назначение объекта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Общая площадь м</w:t>
            </w: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Копии документов, подтверждающих право собственности или иное законное основание пользования объектом, используемого для осуществления образовательного процесса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ул.Красносельская, д.51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Корпус 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6249,5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№378272 выдано 17.03.2005г.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ул.Красносельская, д.51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Корпус Б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3590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№378273 выдано 17.03.2005г.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ул.Красносельская, д.51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Корпус В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11582,7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№378274 выдано 17.03.2005г.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ул.Фарида Яруллина, д.8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Учебно-лабораторный корпус. (Корпус Г)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4168,3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ААХ №0365007 выдано 13.05.2005г.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ул.Вахитова, д.17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Учебно-лабораторный корпус (корпус Д)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16123,8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16-АА №976352 выдано 11.11.2008г.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ул.Вахитова, д.18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Учебно-лабораторный корпус со столовой, II пусковой комплекс (столовая на 130 п.м.)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1305,2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747517 серия 16-АК от 11.09.2012г.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ул.Красносельская, д.51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учебно-лабораторный корпус "Лаборатория газотурбинных установок"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46,1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591470 серия 16-АМ от 11.06.2013г.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ул.Голубятникова, д.18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Здание (учебное)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7831,8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154726 серия 16-АН от 22.07.2014г.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г.Казань, ул.2-ая Юго-Западная, д.26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Общежитие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5418,3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№378277 выдано 17.03.2005г.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г.Казань, </w:t>
            </w: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ул.2-ая Юго-Западная, д.26а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Здание общежития №2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6668,9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749458 серия 16-АК от 30.05.2012г.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№1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195,5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№458538 выдано 11.03.2005г.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№2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№458521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№3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№458522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№458523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№458524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№6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№458537 выдано 11.03.2005г.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№7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№458525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№8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79,8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№458526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</w:t>
            </w: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Спальный корпус </w:t>
            </w: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№10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195,5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серия 16 ТА №458527 </w:t>
            </w: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№14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№458539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№15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433,1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№458540 выдано 11.03.2005г.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Спальный корпус №16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408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№458528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Дом охранника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12,1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№458534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Столовая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1216,5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№458529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Материальный склад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22,7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№458536 выдано 11.03.2005г.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Продуктовый склад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184,1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№458535 выдано 11.03.2005г.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Верхнеуслонский район, Шеланговский с/с, </w:t>
            </w: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Здания артезианской скважины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14,4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№458532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28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Водонапорная башня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№458533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Бильярдная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54,4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№458530 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Дом спасателя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10,3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 ТА №458531выдано 10.03.2005г.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888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16-АК №749309 23.05.2012г.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Электростанция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66,8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16-АК №749310 от 23.05.2012г.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Гараж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32,4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16-АЕ  выдано 31.05.2010г.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Клуб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542,6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16-АК №749187 от 22.05.2012г.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Танцплощадка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431,1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16-АК №749574 от 25.05.2012г.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Республика Татарстан, </w:t>
            </w: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Скважина артезианская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16-АЕ  выдано 31.05.2010г.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37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Туалет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7,4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16-АЕ  выдано 31.05.2010г.</w:t>
            </w:r>
          </w:p>
        </w:tc>
      </w:tr>
      <w:tr w:rsidR="00E30274" w:rsidRPr="003964F2" w:rsidTr="00B0494F">
        <w:trPr>
          <w:trHeight w:val="60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Туалет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6,1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16-АЕ  выдано 31.05.2011г.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Туалет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16-АЕ  выдано 31.05.2012г.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Туалет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16-АЕ  выдано 31.05.2012г.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овощехранилище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83,4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16-АК №618464 от 26.06.2012 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Республика Татарстан, Верхнеуслонский район, Шеланговский с/с, с.Шеланга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Беседка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10,4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серия 16-АЕ  выдано 31.05.2012г.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B0494F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0494F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РТ, г. Казань, Горьковское шоссе, д.160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Министерство земельных и имущественных отношений РТ (спорткомплекс Олимпиец)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7 192,70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договор безвозмездного пользования государственным имуществом №1820 от 01.09.2014</w:t>
            </w:r>
          </w:p>
        </w:tc>
      </w:tr>
      <w:tr w:rsidR="00E30274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B0494F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B0494F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РТ, г. Казань, Горьковское шоссе, д.26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Министерство земельных и имущественных отношений РТ (здание Казанского училища олимпийского </w:t>
            </w: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резерва)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5 445,80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договор безвозмездного пользования государственным имуществом №2004 от 30.09.2014</w:t>
            </w:r>
          </w:p>
        </w:tc>
      </w:tr>
      <w:tr w:rsidR="00A21788" w:rsidRPr="003964F2" w:rsidTr="00B0494F"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88" w:rsidRPr="00DA7631" w:rsidRDefault="00A21788" w:rsidP="00B0494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631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45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88" w:rsidRPr="00DA7631" w:rsidRDefault="00A21788" w:rsidP="00A21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631">
              <w:rPr>
                <w:rFonts w:ascii="Times New Roman" w:hAnsi="Times New Roman"/>
                <w:color w:val="000000"/>
                <w:sz w:val="24"/>
                <w:szCs w:val="24"/>
              </w:rPr>
              <w:t>РТ, г.Казань, ул.Яруллина, 6</w:t>
            </w:r>
          </w:p>
        </w:tc>
        <w:tc>
          <w:tcPr>
            <w:tcW w:w="2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88" w:rsidRPr="00DA7631" w:rsidRDefault="00A21788" w:rsidP="00A21788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631">
              <w:rPr>
                <w:rFonts w:ascii="Times New Roman" w:hAnsi="Times New Roman"/>
                <w:color w:val="000000"/>
                <w:sz w:val="24"/>
                <w:szCs w:val="24"/>
              </w:rPr>
              <w:t>Общежитие 19-ти этажное каркасно-монолитное</w:t>
            </w:r>
          </w:p>
        </w:tc>
        <w:tc>
          <w:tcPr>
            <w:tcW w:w="12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88" w:rsidRPr="00DA7631" w:rsidRDefault="00A21788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631">
              <w:rPr>
                <w:rFonts w:ascii="Times New Roman" w:hAnsi="Times New Roman"/>
                <w:color w:val="000000"/>
                <w:sz w:val="24"/>
                <w:szCs w:val="24"/>
              </w:rPr>
              <w:t>13 537,0</w:t>
            </w:r>
          </w:p>
        </w:tc>
        <w:tc>
          <w:tcPr>
            <w:tcW w:w="27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788" w:rsidRPr="00E30274" w:rsidRDefault="00A21788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631">
              <w:rPr>
                <w:rFonts w:ascii="Times New Roman" w:hAnsi="Times New Roman"/>
                <w:color w:val="000000"/>
                <w:sz w:val="24"/>
                <w:szCs w:val="24"/>
              </w:rPr>
              <w:t>Разрешение на ввод в эксплуатацию</w:t>
            </w:r>
            <w:r w:rsidR="007A4C1F" w:rsidRPr="00DA763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14.04.2016</w:t>
            </w:r>
          </w:p>
        </w:tc>
      </w:tr>
    </w:tbl>
    <w:p w:rsidR="00E30274" w:rsidRPr="00E30274" w:rsidRDefault="00E302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p w:rsidR="00E30274" w:rsidRPr="00E30274" w:rsidRDefault="00E302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b/>
          <w:bCs/>
          <w:color w:val="000000"/>
          <w:sz w:val="24"/>
          <w:szCs w:val="24"/>
        </w:rPr>
        <w:t>Информация о наличии библиотек, объектов питания и охраны здоровься обучающихся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084"/>
        <w:gridCol w:w="1912"/>
        <w:gridCol w:w="2279"/>
        <w:gridCol w:w="1552"/>
        <w:gridCol w:w="1744"/>
      </w:tblGrid>
      <w:tr w:rsidR="00E30274" w:rsidRPr="003964F2" w:rsidTr="007A4C1F">
        <w:trPr>
          <w:trHeight w:val="326"/>
        </w:trPr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Параметр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Столовая/буфет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9D33AB" w:rsidRDefault="00E30274" w:rsidP="00DA7631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9D33AB">
              <w:rPr>
                <w:rFonts w:ascii="Times New Roman" w:hAnsi="Times New Roman"/>
                <w:color w:val="000000"/>
                <w:sz w:val="24"/>
                <w:szCs w:val="24"/>
              </w:rPr>
              <w:t>Медпункт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DA7631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Студенческая поликлиника</w:t>
            </w:r>
          </w:p>
        </w:tc>
      </w:tr>
      <w:tr w:rsidR="007A4C1F" w:rsidRPr="003964F2" w:rsidTr="007A4C1F"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Адрес местонахождения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г.Казань, ул. Красносельская ,51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г.Казань, ул. Красносельская,51;</w:t>
            </w:r>
          </w:p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Вахитова, 18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9D33AB" w:rsidRDefault="007A4C1F" w:rsidP="007A4C1F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9D33AB">
              <w:rPr>
                <w:rFonts w:ascii="Times New Roman" w:hAnsi="Times New Roman"/>
                <w:color w:val="000000"/>
                <w:sz w:val="24"/>
                <w:szCs w:val="24"/>
              </w:rPr>
              <w:t>г.Казань, ул. 2-ая Юго-Западная,26а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A4C1F" w:rsidRPr="003964F2" w:rsidTr="007A4C1F"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Площадь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1265,5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717,6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9D33AB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9D33AB">
              <w:rPr>
                <w:rFonts w:ascii="Times New Roman" w:hAnsi="Times New Roman"/>
                <w:color w:val="000000"/>
                <w:sz w:val="24"/>
                <w:szCs w:val="24"/>
              </w:rPr>
              <w:t> 81,6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7A4C1F" w:rsidRPr="003964F2" w:rsidTr="007A4C1F">
        <w:tc>
          <w:tcPr>
            <w:tcW w:w="20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Кол. мест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183</w:t>
            </w:r>
          </w:p>
        </w:tc>
        <w:tc>
          <w:tcPr>
            <w:tcW w:w="22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380</w:t>
            </w:r>
          </w:p>
        </w:tc>
        <w:tc>
          <w:tcPr>
            <w:tcW w:w="15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4C1F" w:rsidRPr="00E30274" w:rsidRDefault="007A4C1F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E30274" w:rsidRPr="00E30274" w:rsidRDefault="00E302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p w:rsidR="00E30274" w:rsidRPr="00E30274" w:rsidRDefault="00E302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p w:rsidR="00E30274" w:rsidRPr="00E30274" w:rsidRDefault="00E30274" w:rsidP="008A6769">
      <w:pPr>
        <w:shd w:val="clear" w:color="auto" w:fill="FFFFFF"/>
        <w:spacing w:after="0" w:line="240" w:lineRule="auto"/>
        <w:ind w:firstLine="430"/>
        <w:jc w:val="both"/>
        <w:outlineLvl w:val="0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b/>
          <w:bCs/>
          <w:color w:val="000000"/>
          <w:sz w:val="24"/>
          <w:szCs w:val="24"/>
        </w:rPr>
        <w:t>Информация о наличии объектов спорта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47"/>
        <w:gridCol w:w="3441"/>
        <w:gridCol w:w="3283"/>
      </w:tblGrid>
      <w:tr w:rsidR="00E30274" w:rsidRPr="003964F2" w:rsidTr="00E30274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Вид объекта спорта</w:t>
            </w:r>
          </w:p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(спортивное сооружение)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Адрес местонахождения объекта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Площадь, кв.м</w:t>
            </w:r>
          </w:p>
        </w:tc>
      </w:tr>
      <w:tr w:rsidR="00E30274" w:rsidRPr="003964F2" w:rsidTr="00E30274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площадка (корт)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РТ, г.Казань, ул. Красносельская ,51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1 871,0</w:t>
            </w:r>
          </w:p>
        </w:tc>
      </w:tr>
      <w:tr w:rsidR="00E30274" w:rsidRPr="003964F2" w:rsidTr="00E30274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Спортивная площадка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РТ, Верхнеуслонский район, с.Шеланга, УСОЛ «Шеланга»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888,0</w:t>
            </w:r>
          </w:p>
        </w:tc>
      </w:tr>
      <w:tr w:rsidR="00E30274" w:rsidRPr="003964F2" w:rsidTr="00E30274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Бильярдная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РТ, Верхнеуслонский район, с.Шеланга, УСОЛ «Шеланга»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54,4</w:t>
            </w:r>
          </w:p>
        </w:tc>
      </w:tr>
      <w:tr w:rsidR="00E30274" w:rsidRPr="003964F2" w:rsidTr="00E30274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зал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РТ, г.Казань, ул. Голубятникова ,18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850,6</w:t>
            </w:r>
          </w:p>
        </w:tc>
      </w:tr>
      <w:tr w:rsidR="00E30274" w:rsidRPr="003964F2" w:rsidTr="00E30274">
        <w:tc>
          <w:tcPr>
            <w:tcW w:w="47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Спортивный зал (спорткомплекс Олимпиец)</w:t>
            </w:r>
          </w:p>
        </w:tc>
        <w:tc>
          <w:tcPr>
            <w:tcW w:w="59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РТ, г. Казань, Горьковское шоссе, д.160</w:t>
            </w:r>
          </w:p>
        </w:tc>
        <w:tc>
          <w:tcPr>
            <w:tcW w:w="7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30274" w:rsidRPr="00E30274" w:rsidRDefault="00E30274" w:rsidP="00E30274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7 192,7</w:t>
            </w:r>
          </w:p>
        </w:tc>
      </w:tr>
    </w:tbl>
    <w:p w:rsidR="00E30274" w:rsidRPr="00E30274" w:rsidRDefault="00E302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p w:rsidR="00E30274" w:rsidRDefault="00E302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00000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 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outlineLvl w:val="0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b/>
          <w:bCs/>
          <w:color w:val="000000"/>
          <w:sz w:val="24"/>
          <w:szCs w:val="24"/>
        </w:rPr>
        <w:t>Информация об общежитиях КГЭУ</w:t>
      </w:r>
    </w:p>
    <w:tbl>
      <w:tblPr>
        <w:tblW w:w="0" w:type="auto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302"/>
        <w:gridCol w:w="5269"/>
      </w:tblGrid>
      <w:tr w:rsidR="00FD0F74" w:rsidRPr="00E30274" w:rsidTr="00D03EDC"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Значение</w:t>
            </w:r>
          </w:p>
        </w:tc>
      </w:tr>
      <w:tr w:rsidR="00FD0F74" w:rsidRPr="00E30274" w:rsidTr="00D03EDC"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общежитий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071751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</w:tr>
      <w:tr w:rsidR="00FD0F74" w:rsidRPr="00E30274" w:rsidTr="00D03EDC"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Общая площадь, кв.м общежитий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071751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25624,2</w:t>
            </w:r>
          </w:p>
        </w:tc>
      </w:tr>
      <w:tr w:rsidR="00FD0F74" w:rsidRPr="00E30274" w:rsidTr="00D03EDC"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Жилая площадь, кв.м общежитий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8323,16</w:t>
            </w:r>
          </w:p>
        </w:tc>
      </w:tr>
      <w:tr w:rsidR="00FD0F74" w:rsidRPr="00E30274" w:rsidTr="00D03EDC"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мест, в общежитиях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1356</w:t>
            </w:r>
          </w:p>
        </w:tc>
      </w:tr>
      <w:tr w:rsidR="00FD0F74" w:rsidRPr="00E30274" w:rsidTr="00D03EDC"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Обеспеченность общежитий, интернатов 100% мягким и жестким инвентарем по установленным стандартным нормам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100%</w:t>
            </w:r>
          </w:p>
        </w:tc>
      </w:tr>
      <w:tr w:rsidR="00FD0F74" w:rsidRPr="00E30274" w:rsidTr="00D03EDC">
        <w:tc>
          <w:tcPr>
            <w:tcW w:w="5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Наличие питания (включая буфеты, столовые) (да/нет)</w:t>
            </w:r>
          </w:p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в общежитиях</w:t>
            </w:r>
          </w:p>
        </w:tc>
        <w:tc>
          <w:tcPr>
            <w:tcW w:w="7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D0F74" w:rsidRPr="00E30274" w:rsidRDefault="00FD0F74" w:rsidP="00D03EDC">
            <w:pPr>
              <w:spacing w:after="0" w:line="240" w:lineRule="auto"/>
              <w:jc w:val="both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E30274">
              <w:rPr>
                <w:rFonts w:ascii="Times New Roman" w:hAnsi="Times New Roman"/>
                <w:color w:val="000000"/>
                <w:sz w:val="24"/>
                <w:szCs w:val="24"/>
              </w:rPr>
              <w:t>нет</w:t>
            </w:r>
          </w:p>
        </w:tc>
      </w:tr>
    </w:tbl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p w:rsidR="00FD0F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00000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p w:rsidR="00FD0F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Информация о наличии материально-технических условий, обеспечивающих возможность беспрепятственного доступа поступающих с ограниченными возможностями здоровья и инвалидов в аудитории, туалетные и другие помещения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 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В соответствии с Федеральным законом «Об образовании в Российской Федерации», подзаконными актами и Методическими рекомендациями Министерства образования и науки Российской Федерации по организации образовательного процесса для обучения инвалидов и лиц с ОВЗ в образовательных организациях высшего образования университет  осуществляет системную работу по созданию условий для обеспечения безбарьерной среды при обучении инвалидов и лиц с ОВЗ по образовательным программам высшего образования: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- разработаны  и обновлены локальные акты,  содержащие требования к организации образовательной деятельности с инвалидами и лицами с ОВЗ;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- организован учет обучающихся инвалидов и лиц с ОВЗ, начиная с этапа их поступления, обучения в вузе и трудоустройства;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 xml:space="preserve">- </w:t>
      </w:r>
      <w:r>
        <w:rPr>
          <w:rFonts w:ascii="Times New Roman" w:hAnsi="Times New Roman"/>
          <w:color w:val="000000"/>
          <w:sz w:val="24"/>
          <w:szCs w:val="24"/>
        </w:rPr>
        <w:t xml:space="preserve">частично </w:t>
      </w:r>
      <w:r w:rsidRPr="00E30274">
        <w:rPr>
          <w:rFonts w:ascii="Times New Roman" w:hAnsi="Times New Roman"/>
          <w:color w:val="000000"/>
          <w:sz w:val="24"/>
          <w:szCs w:val="24"/>
        </w:rPr>
        <w:t>обеспечена доступность к зданиям КГЭУ и беспрепятственное перемещение внутри зданий.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 xml:space="preserve">В КГЭУ требованиям программы «Доступная среда»  соответствуют </w:t>
      </w:r>
      <w:r>
        <w:rPr>
          <w:rFonts w:ascii="Times New Roman" w:hAnsi="Times New Roman"/>
          <w:color w:val="000000"/>
          <w:sz w:val="24"/>
          <w:szCs w:val="24"/>
        </w:rPr>
        <w:t>пять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здани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: учебный корпус </w:t>
      </w:r>
      <w:r>
        <w:rPr>
          <w:rFonts w:ascii="Times New Roman" w:hAnsi="Times New Roman"/>
          <w:color w:val="000000"/>
          <w:sz w:val="24"/>
          <w:szCs w:val="24"/>
        </w:rPr>
        <w:t xml:space="preserve">«В» по ул.Красносельская, 51,  </w:t>
      </w:r>
      <w:r w:rsidRPr="00E30274">
        <w:rPr>
          <w:rFonts w:ascii="Times New Roman" w:hAnsi="Times New Roman"/>
          <w:color w:val="000000"/>
          <w:sz w:val="24"/>
          <w:szCs w:val="24"/>
        </w:rPr>
        <w:t>«Д» по ул.Вахитова, 18  и студенческ</w:t>
      </w:r>
      <w:r>
        <w:rPr>
          <w:rFonts w:ascii="Times New Roman" w:hAnsi="Times New Roman"/>
          <w:color w:val="000000"/>
          <w:sz w:val="24"/>
          <w:szCs w:val="24"/>
        </w:rPr>
        <w:t>ие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общежити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№</w:t>
      </w:r>
      <w:r>
        <w:rPr>
          <w:rFonts w:ascii="Times New Roman" w:hAnsi="Times New Roman"/>
          <w:color w:val="000000"/>
          <w:sz w:val="24"/>
          <w:szCs w:val="24"/>
        </w:rPr>
        <w:t xml:space="preserve">1, </w:t>
      </w:r>
      <w:r w:rsidRPr="00E30274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, 3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ул.2-ая Юго-Западная, </w:t>
      </w:r>
      <w:r>
        <w:rPr>
          <w:rFonts w:ascii="Times New Roman" w:hAnsi="Times New Roman"/>
          <w:color w:val="000000"/>
          <w:sz w:val="24"/>
          <w:szCs w:val="24"/>
        </w:rPr>
        <w:t xml:space="preserve">26 и </w:t>
      </w:r>
      <w:r w:rsidRPr="00E30274">
        <w:rPr>
          <w:rFonts w:ascii="Times New Roman" w:hAnsi="Times New Roman"/>
          <w:color w:val="000000"/>
          <w:sz w:val="24"/>
          <w:szCs w:val="24"/>
        </w:rPr>
        <w:t>26а</w:t>
      </w:r>
      <w:r>
        <w:rPr>
          <w:rFonts w:ascii="Times New Roman" w:hAnsi="Times New Roman"/>
          <w:color w:val="000000"/>
          <w:sz w:val="24"/>
          <w:szCs w:val="24"/>
        </w:rPr>
        <w:t>, ул.Яруллина, 6</w:t>
      </w:r>
      <w:r w:rsidRPr="00E30274">
        <w:rPr>
          <w:rFonts w:ascii="Times New Roman" w:hAnsi="Times New Roman"/>
          <w:color w:val="000000"/>
          <w:sz w:val="24"/>
          <w:szCs w:val="24"/>
        </w:rPr>
        <w:t>. Учебны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корпус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«В», </w:t>
      </w:r>
      <w:r w:rsidRPr="00E30274">
        <w:rPr>
          <w:rFonts w:ascii="Times New Roman" w:hAnsi="Times New Roman"/>
          <w:color w:val="000000"/>
          <w:sz w:val="24"/>
          <w:szCs w:val="24"/>
        </w:rPr>
        <w:t>«Д» расположен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рядом с тротуарами с разделением потоков пешеходов и транспорта на безопасном пересечении транспортных и пешеходных путей (без бортового камня); имеются места на открытой автостоянке рядом с корпусом, вход в корпус оборудован пандусом, приспособленным для инвалидов и других маломобильных групп населения; полностью оборудованы пути движения в здании (выдержана ширина проемов и коридоров); перемещение по этажам возможно с помощью грузового и пассажирского лифтов;  ширина дверных проемов не менее 0,9 м.;  наличие зон отдыха на 2-3 места, в том числе и для инвалидов на креслах-колясках, на каждом этаже;  наличие отдельного санузла для инвалидов на каждом этаже.</w:t>
      </w:r>
    </w:p>
    <w:p w:rsidR="00FD0F74" w:rsidRPr="00E30274" w:rsidRDefault="00FD0F74" w:rsidP="00FD0F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  <w:r w:rsidRPr="00E30274">
        <w:rPr>
          <w:rFonts w:ascii="Times New Roman" w:hAnsi="Times New Roman"/>
          <w:color w:val="000000"/>
          <w:sz w:val="24"/>
          <w:szCs w:val="24"/>
        </w:rPr>
        <w:t>Здани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общежити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расположен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на безопасном пересечении транспортных и пешеходных путей; имеются приспособленные для инвалидов места на открытой автостоянке, а также вход</w:t>
      </w:r>
      <w:r>
        <w:rPr>
          <w:rFonts w:ascii="Times New Roman" w:hAnsi="Times New Roman"/>
          <w:color w:val="000000"/>
          <w:sz w:val="24"/>
          <w:szCs w:val="24"/>
        </w:rPr>
        <w:t>ы</w:t>
      </w:r>
      <w:r w:rsidRPr="00E30274">
        <w:rPr>
          <w:rFonts w:ascii="Times New Roman" w:hAnsi="Times New Roman"/>
          <w:color w:val="000000"/>
          <w:sz w:val="24"/>
          <w:szCs w:val="24"/>
        </w:rPr>
        <w:t>, приспособленны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для инвалидов. Внутри здани</w:t>
      </w:r>
      <w:r>
        <w:rPr>
          <w:rFonts w:ascii="Times New Roman" w:hAnsi="Times New Roman"/>
          <w:color w:val="000000"/>
          <w:sz w:val="24"/>
          <w:szCs w:val="24"/>
        </w:rPr>
        <w:t>й</w:t>
      </w:r>
      <w:r w:rsidRPr="00E30274">
        <w:rPr>
          <w:rFonts w:ascii="Times New Roman" w:hAnsi="Times New Roman"/>
          <w:color w:val="000000"/>
          <w:sz w:val="24"/>
          <w:szCs w:val="24"/>
        </w:rPr>
        <w:t xml:space="preserve"> полностью оборудованы пути движения (выдержана ширина проемов и коридоров); перемещение по этажам возможно с помощью грузового и пассажирского лифтов;  ширина дверных проемов не менее 0,9 м.;  наличие комнат полностью оборудованных для проживания инвалидов, в том числе колясочников.</w:t>
      </w:r>
    </w:p>
    <w:p w:rsidR="00FD0F74" w:rsidRPr="00E30274" w:rsidRDefault="00FD0F74" w:rsidP="00FD0F7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D0F74" w:rsidRDefault="00FD0F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0F74" w:rsidRDefault="00FD0F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0F74" w:rsidRDefault="00FD0F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0F74" w:rsidRDefault="00FD0F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D0F74" w:rsidRPr="00E30274" w:rsidRDefault="00FD0F74" w:rsidP="00E30274">
      <w:pPr>
        <w:shd w:val="clear" w:color="auto" w:fill="FFFFFF"/>
        <w:spacing w:after="0" w:line="240" w:lineRule="auto"/>
        <w:ind w:firstLine="430"/>
        <w:jc w:val="both"/>
        <w:rPr>
          <w:rFonts w:ascii="Times New Roman" w:hAnsi="Times New Roman"/>
          <w:color w:val="404040"/>
          <w:sz w:val="24"/>
          <w:szCs w:val="24"/>
        </w:rPr>
      </w:pPr>
    </w:p>
    <w:sectPr w:rsidR="00FD0F74" w:rsidRPr="00E30274" w:rsidSect="006A7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compat/>
  <w:rsids>
    <w:rsidRoot w:val="00E30274"/>
    <w:rsid w:val="003964F2"/>
    <w:rsid w:val="003A4EB8"/>
    <w:rsid w:val="004B0A64"/>
    <w:rsid w:val="006A7424"/>
    <w:rsid w:val="007326BB"/>
    <w:rsid w:val="007A4C1F"/>
    <w:rsid w:val="008A6769"/>
    <w:rsid w:val="009D33AB"/>
    <w:rsid w:val="00A21788"/>
    <w:rsid w:val="00B0494F"/>
    <w:rsid w:val="00BF66C4"/>
    <w:rsid w:val="00C47770"/>
    <w:rsid w:val="00C65FE8"/>
    <w:rsid w:val="00CB46DC"/>
    <w:rsid w:val="00DA7631"/>
    <w:rsid w:val="00E30274"/>
    <w:rsid w:val="00E965E1"/>
    <w:rsid w:val="00FD0F74"/>
    <w:rsid w:val="00FD5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24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sd270a203">
    <w:name w:val="csd270a203"/>
    <w:basedOn w:val="a"/>
    <w:rsid w:val="00E30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sc8f6d76">
    <w:name w:val="csc8f6d76"/>
    <w:basedOn w:val="a0"/>
    <w:rsid w:val="00E30274"/>
  </w:style>
  <w:style w:type="paragraph" w:customStyle="1" w:styleId="cs2a4a7cb2">
    <w:name w:val="cs2a4a7cb2"/>
    <w:basedOn w:val="a"/>
    <w:rsid w:val="00E30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s4306042e">
    <w:name w:val="cs4306042e"/>
    <w:basedOn w:val="a0"/>
    <w:rsid w:val="00E30274"/>
  </w:style>
  <w:style w:type="paragraph" w:customStyle="1" w:styleId="cs3bfd1d18">
    <w:name w:val="cs3bfd1d18"/>
    <w:basedOn w:val="a"/>
    <w:rsid w:val="00E302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Document Map"/>
    <w:basedOn w:val="a"/>
    <w:link w:val="a4"/>
    <w:uiPriority w:val="99"/>
    <w:semiHidden/>
    <w:unhideWhenUsed/>
    <w:rsid w:val="008A6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Схема документа Знак"/>
    <w:basedOn w:val="a0"/>
    <w:link w:val="a3"/>
    <w:uiPriority w:val="99"/>
    <w:semiHidden/>
    <w:rsid w:val="008A6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1534</Words>
  <Characters>8748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shageev.mf</dc:creator>
  <cp:lastModifiedBy>shageev.mf</cp:lastModifiedBy>
  <cp:revision>2</cp:revision>
  <dcterms:created xsi:type="dcterms:W3CDTF">2017-05-24T09:19:00Z</dcterms:created>
  <dcterms:modified xsi:type="dcterms:W3CDTF">2017-05-24T09:19:00Z</dcterms:modified>
</cp:coreProperties>
</file>