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BD4" w:rsidRDefault="00983BD4">
      <w:pPr>
        <w:spacing w:after="1" w:line="220" w:lineRule="atLeast"/>
        <w:ind w:firstLine="540"/>
        <w:jc w:val="both"/>
        <w:outlineLvl w:val="0"/>
      </w:pPr>
      <w:r>
        <w:rPr>
          <w:rFonts w:ascii="Calibri" w:hAnsi="Calibri" w:cs="Calibri"/>
        </w:rPr>
        <w:t>Статья 201. Злоупотребление полномочиями</w:t>
      </w:r>
    </w:p>
    <w:p w:rsidR="00983BD4" w:rsidRDefault="00983BD4">
      <w:pPr>
        <w:spacing w:after="1" w:line="220" w:lineRule="atLeast"/>
        <w:jc w:val="both"/>
      </w:pPr>
    </w:p>
    <w:p w:rsidR="00983BD4" w:rsidRDefault="00983BD4">
      <w:pPr>
        <w:spacing w:after="1" w:line="220" w:lineRule="atLeast"/>
        <w:ind w:firstLine="540"/>
        <w:jc w:val="both"/>
      </w:pPr>
      <w:r>
        <w:rPr>
          <w:rFonts w:ascii="Calibri" w:hAnsi="Calibri" w:cs="Calibri"/>
        </w:rPr>
        <w:t xml:space="preserve">1. </w:t>
      </w:r>
      <w:proofErr w:type="gramStart"/>
      <w:r>
        <w:rPr>
          <w:rFonts w:ascii="Calibri" w:hAnsi="Calibri" w:cs="Calibri"/>
        </w:rPr>
        <w:t xml:space="preserve">Использование </w:t>
      </w:r>
      <w:hyperlink r:id="rId5" w:history="1">
        <w:r>
          <w:rPr>
            <w:rFonts w:ascii="Calibri" w:hAnsi="Calibri" w:cs="Calibri"/>
            <w:color w:val="0000FF"/>
          </w:rPr>
          <w:t>лицом</w:t>
        </w:r>
      </w:hyperlink>
      <w:r>
        <w:rPr>
          <w:rFonts w:ascii="Calibri" w:hAnsi="Calibri" w:cs="Calibri"/>
        </w:rPr>
        <w:t>,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roofErr w:type="gramEnd"/>
    </w:p>
    <w:p w:rsidR="00983BD4" w:rsidRDefault="00983BD4">
      <w:pPr>
        <w:spacing w:after="1" w:line="220" w:lineRule="atLeast"/>
        <w:ind w:firstLine="540"/>
        <w:jc w:val="both"/>
      </w:pPr>
      <w:proofErr w:type="gramStart"/>
      <w:r>
        <w:rPr>
          <w:rFonts w:ascii="Calibri" w:hAnsi="Calibri" w:cs="Calibri"/>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w:t>
      </w:r>
      <w:proofErr w:type="gramEnd"/>
      <w:r>
        <w:rPr>
          <w:rFonts w:ascii="Calibri" w:hAnsi="Calibri" w:cs="Calibri"/>
        </w:rPr>
        <w:t xml:space="preserve"> четырех лет.</w:t>
      </w:r>
    </w:p>
    <w:p w:rsidR="00983BD4" w:rsidRDefault="00983BD4">
      <w:pPr>
        <w:spacing w:after="1" w:line="220" w:lineRule="atLeast"/>
        <w:jc w:val="both"/>
      </w:pPr>
      <w:r>
        <w:rPr>
          <w:rFonts w:ascii="Calibri" w:hAnsi="Calibri" w:cs="Calibri"/>
        </w:rPr>
        <w:t xml:space="preserve">(в ред. Федерального </w:t>
      </w:r>
      <w:hyperlink r:id="rId6" w:history="1">
        <w:r>
          <w:rPr>
            <w:rFonts w:ascii="Calibri" w:hAnsi="Calibri" w:cs="Calibri"/>
            <w:color w:val="0000FF"/>
          </w:rPr>
          <w:t>закона</w:t>
        </w:r>
      </w:hyperlink>
      <w:r>
        <w:rPr>
          <w:rFonts w:ascii="Calibri" w:hAnsi="Calibri" w:cs="Calibri"/>
        </w:rPr>
        <w:t xml:space="preserve"> от 07.12.2011 N 420-ФЗ)</w:t>
      </w:r>
    </w:p>
    <w:p w:rsidR="00983BD4" w:rsidRDefault="00983BD4">
      <w:pPr>
        <w:spacing w:after="1" w:line="220" w:lineRule="atLeast"/>
        <w:ind w:firstLine="540"/>
        <w:jc w:val="both"/>
      </w:pPr>
      <w:r>
        <w:rPr>
          <w:rFonts w:ascii="Calibri" w:hAnsi="Calibri" w:cs="Calibri"/>
        </w:rPr>
        <w:t>2. То же деяние, повлекшее тяжкие последствия, -</w:t>
      </w:r>
    </w:p>
    <w:p w:rsidR="00983BD4" w:rsidRDefault="00983BD4">
      <w:pPr>
        <w:spacing w:after="1" w:line="220" w:lineRule="atLeast"/>
        <w:ind w:firstLine="540"/>
        <w:jc w:val="both"/>
      </w:pPr>
      <w:proofErr w:type="gramStart"/>
      <w:r>
        <w:rPr>
          <w:rFonts w:ascii="Calibri" w:hAnsi="Calibri" w:cs="Calibri"/>
        </w:rP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w:t>
      </w:r>
      <w:proofErr w:type="gramEnd"/>
      <w:r>
        <w:rPr>
          <w:rFonts w:ascii="Calibri" w:hAnsi="Calibri" w:cs="Calibri"/>
        </w:rPr>
        <w:t xml:space="preserve"> лишением права занимать определенные должности или заниматься определенной деятельностью на срок до трех лет.</w:t>
      </w:r>
    </w:p>
    <w:p w:rsidR="00983BD4" w:rsidRDefault="00983BD4">
      <w:pPr>
        <w:spacing w:after="1" w:line="220" w:lineRule="atLeast"/>
        <w:jc w:val="both"/>
      </w:pPr>
      <w:r>
        <w:rPr>
          <w:rFonts w:ascii="Calibri" w:hAnsi="Calibri" w:cs="Calibri"/>
        </w:rPr>
        <w:t xml:space="preserve">(в ред. Федеральных законов от 25.12.2008 </w:t>
      </w:r>
      <w:hyperlink r:id="rId7" w:history="1">
        <w:r>
          <w:rPr>
            <w:rFonts w:ascii="Calibri" w:hAnsi="Calibri" w:cs="Calibri"/>
            <w:color w:val="0000FF"/>
          </w:rPr>
          <w:t>N 280-ФЗ</w:t>
        </w:r>
      </w:hyperlink>
      <w:r>
        <w:rPr>
          <w:rFonts w:ascii="Calibri" w:hAnsi="Calibri" w:cs="Calibri"/>
        </w:rPr>
        <w:t xml:space="preserve">, от 27.12.2009 </w:t>
      </w:r>
      <w:hyperlink r:id="rId8" w:history="1">
        <w:r>
          <w:rPr>
            <w:rFonts w:ascii="Calibri" w:hAnsi="Calibri" w:cs="Calibri"/>
            <w:color w:val="0000FF"/>
          </w:rPr>
          <w:t>N 377-ФЗ</w:t>
        </w:r>
      </w:hyperlink>
      <w:r>
        <w:rPr>
          <w:rFonts w:ascii="Calibri" w:hAnsi="Calibri" w:cs="Calibri"/>
        </w:rPr>
        <w:t xml:space="preserve">, от 07.12.2011 </w:t>
      </w:r>
      <w:hyperlink r:id="rId9" w:history="1">
        <w:r>
          <w:rPr>
            <w:rFonts w:ascii="Calibri" w:hAnsi="Calibri" w:cs="Calibri"/>
            <w:color w:val="0000FF"/>
          </w:rPr>
          <w:t>N 420-ФЗ</w:t>
        </w:r>
      </w:hyperlink>
      <w:r>
        <w:rPr>
          <w:rFonts w:ascii="Calibri" w:hAnsi="Calibri" w:cs="Calibri"/>
        </w:rPr>
        <w:t>)</w:t>
      </w:r>
    </w:p>
    <w:p w:rsidR="00983BD4" w:rsidRDefault="00983BD4">
      <w:pPr>
        <w:spacing w:after="1" w:line="220" w:lineRule="atLeast"/>
        <w:ind w:firstLine="540"/>
        <w:jc w:val="both"/>
      </w:pPr>
      <w:r>
        <w:rPr>
          <w:rFonts w:ascii="Calibri" w:hAnsi="Calibri" w:cs="Calibri"/>
        </w:rPr>
        <w:t xml:space="preserve">Примечания. 1. </w:t>
      </w:r>
      <w:proofErr w:type="gramStart"/>
      <w:r>
        <w:rPr>
          <w:rFonts w:ascii="Calibri" w:hAnsi="Calibri" w:cs="Calibri"/>
        </w:rPr>
        <w:t xml:space="preserve">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0" w:history="1">
        <w:r>
          <w:rPr>
            <w:rFonts w:ascii="Calibri" w:hAnsi="Calibri" w:cs="Calibri"/>
            <w:color w:val="0000FF"/>
          </w:rPr>
          <w:t>статьях 199.2</w:t>
        </w:r>
      </w:hyperlink>
      <w:r>
        <w:rPr>
          <w:rFonts w:ascii="Calibri" w:hAnsi="Calibri" w:cs="Calibri"/>
        </w:rPr>
        <w:t xml:space="preserve"> и </w:t>
      </w:r>
      <w:hyperlink r:id="rId11" w:history="1">
        <w:r>
          <w:rPr>
            <w:rFonts w:ascii="Calibri" w:hAnsi="Calibri" w:cs="Calibri"/>
            <w:color w:val="0000FF"/>
          </w:rPr>
          <w:t>304</w:t>
        </w:r>
      </w:hyperlink>
      <w:r>
        <w:rPr>
          <w:rFonts w:ascii="Calibri" w:hAnsi="Calibri" w:cs="Calibri"/>
        </w:rP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w:t>
      </w:r>
      <w:proofErr w:type="gramEnd"/>
      <w:r>
        <w:rPr>
          <w:rFonts w:ascii="Calibri" w:hAnsi="Calibri" w:cs="Calibri"/>
        </w:rPr>
        <w:t xml:space="preserve"> полномочию </w:t>
      </w:r>
      <w:proofErr w:type="gramStart"/>
      <w:r>
        <w:rPr>
          <w:rFonts w:ascii="Calibri" w:hAnsi="Calibri" w:cs="Calibri"/>
        </w:rPr>
        <w:t>выполняющее</w:t>
      </w:r>
      <w:proofErr w:type="gramEnd"/>
      <w:r>
        <w:rPr>
          <w:rFonts w:ascii="Calibri" w:hAnsi="Calibri" w:cs="Calibri"/>
        </w:rPr>
        <w:t xml:space="preserve"> организационно-распорядительные или административно-хозяйственные функции в этих организациях.</w:t>
      </w:r>
    </w:p>
    <w:p w:rsidR="00983BD4" w:rsidRDefault="00983BD4">
      <w:pPr>
        <w:spacing w:after="1" w:line="220" w:lineRule="atLeast"/>
        <w:jc w:val="both"/>
      </w:pPr>
      <w:r>
        <w:rPr>
          <w:rFonts w:ascii="Calibri" w:hAnsi="Calibri" w:cs="Calibri"/>
        </w:rPr>
        <w:t xml:space="preserve">(п. 1 в ред. Федерального </w:t>
      </w:r>
      <w:hyperlink r:id="rId12" w:history="1">
        <w:r>
          <w:rPr>
            <w:rFonts w:ascii="Calibri" w:hAnsi="Calibri" w:cs="Calibri"/>
            <w:color w:val="0000FF"/>
          </w:rPr>
          <w:t>закона</w:t>
        </w:r>
      </w:hyperlink>
      <w:r>
        <w:rPr>
          <w:rFonts w:ascii="Calibri" w:hAnsi="Calibri" w:cs="Calibri"/>
        </w:rPr>
        <w:t xml:space="preserve"> от 25.12.2008 N 280-ФЗ)</w:t>
      </w:r>
    </w:p>
    <w:p w:rsidR="00983BD4" w:rsidRDefault="00983BD4">
      <w:pPr>
        <w:spacing w:after="1" w:line="220" w:lineRule="atLeast"/>
        <w:ind w:firstLine="540"/>
        <w:jc w:val="both"/>
        <w:rPr>
          <w:rFonts w:ascii="Calibri" w:hAnsi="Calibri" w:cs="Calibri"/>
        </w:rPr>
      </w:pPr>
      <w:r>
        <w:rPr>
          <w:rFonts w:ascii="Calibri" w:hAnsi="Calibri" w:cs="Calibri"/>
        </w:rPr>
        <w:t xml:space="preserve">2 - 3. Утратили силу. - Федеральный </w:t>
      </w:r>
      <w:hyperlink r:id="rId13" w:history="1">
        <w:r>
          <w:rPr>
            <w:rFonts w:ascii="Calibri" w:hAnsi="Calibri" w:cs="Calibri"/>
            <w:color w:val="0000FF"/>
          </w:rPr>
          <w:t>закон</w:t>
        </w:r>
      </w:hyperlink>
      <w:r>
        <w:rPr>
          <w:rFonts w:ascii="Calibri" w:hAnsi="Calibri" w:cs="Calibri"/>
        </w:rPr>
        <w:t xml:space="preserve"> от 02.11.2013 N 302-ФЗ.</w:t>
      </w:r>
    </w:p>
    <w:p w:rsidR="00983BD4" w:rsidRDefault="00983BD4">
      <w:pPr>
        <w:spacing w:after="1" w:line="220" w:lineRule="atLeast"/>
        <w:ind w:firstLine="540"/>
        <w:jc w:val="both"/>
        <w:rPr>
          <w:rFonts w:ascii="Calibri" w:hAnsi="Calibri" w:cs="Calibri"/>
        </w:rPr>
      </w:pPr>
    </w:p>
    <w:p w:rsidR="00983BD4" w:rsidRDefault="00983BD4">
      <w:pPr>
        <w:spacing w:after="1" w:line="220" w:lineRule="atLeast"/>
        <w:ind w:firstLine="540"/>
        <w:jc w:val="both"/>
        <w:rPr>
          <w:rFonts w:ascii="Calibri" w:hAnsi="Calibri" w:cs="Calibri"/>
        </w:rPr>
      </w:pPr>
    </w:p>
    <w:p w:rsidR="00983BD4" w:rsidRDefault="00983BD4">
      <w:pPr>
        <w:spacing w:after="1" w:line="220" w:lineRule="atLeast"/>
        <w:ind w:firstLine="540"/>
        <w:jc w:val="both"/>
        <w:rPr>
          <w:rFonts w:ascii="Calibri" w:hAnsi="Calibri" w:cs="Calibri"/>
        </w:rPr>
      </w:pPr>
    </w:p>
    <w:p w:rsidR="00983BD4" w:rsidRDefault="00983BD4">
      <w:pPr>
        <w:spacing w:after="1" w:line="220" w:lineRule="atLeast"/>
        <w:ind w:firstLine="540"/>
        <w:jc w:val="both"/>
        <w:rPr>
          <w:rFonts w:ascii="Calibri" w:hAnsi="Calibri" w:cs="Calibri"/>
        </w:rPr>
      </w:pPr>
    </w:p>
    <w:p w:rsidR="00983BD4" w:rsidRDefault="00983BD4">
      <w:pPr>
        <w:spacing w:after="1" w:line="220" w:lineRule="atLeast"/>
        <w:ind w:firstLine="540"/>
        <w:jc w:val="both"/>
      </w:pPr>
    </w:p>
    <w:sectPr w:rsidR="00983BD4" w:rsidSect="00561E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4149"/>
    <w:rsid w:val="005E2612"/>
    <w:rsid w:val="00643D1E"/>
    <w:rsid w:val="00974149"/>
    <w:rsid w:val="00983BD4"/>
    <w:rsid w:val="00A653C2"/>
    <w:rsid w:val="00EC5637"/>
    <w:rsid w:val="00FA4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3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414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F9D17A6ED5EC589501D66C7FE6A7ACB8658FB6F2BD585B38D103BEE8AD9A730F00CC475E9C38B9XDEEN" TargetMode="External"/><Relationship Id="rId13" Type="http://schemas.openxmlformats.org/officeDocument/2006/relationships/hyperlink" Target="consultantplus://offline/ref=96F9D17A6ED5EC589501D66C7FE6A7ACB8628EB7FBB9585B38D103BEE8AD9A730F00CC475E9C39BFXDE1N" TargetMode="External"/><Relationship Id="rId3" Type="http://schemas.openxmlformats.org/officeDocument/2006/relationships/settings" Target="settings.xml"/><Relationship Id="rId7" Type="http://schemas.openxmlformats.org/officeDocument/2006/relationships/hyperlink" Target="consultantplus://offline/ref=96F9D17A6ED5EC589501D66C7FE6A7ACB8648FB9FAB6585B38D103BEE8AD9A730F00CC475E9C39B5XDE9N" TargetMode="External"/><Relationship Id="rId12" Type="http://schemas.openxmlformats.org/officeDocument/2006/relationships/hyperlink" Target="consultantplus://offline/ref=96F9D17A6ED5EC589501D66C7FE6A7ACB8648FB9FAB6585B38D103BEE8AD9A730F00CC475E9C39B5XDEB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96F9D17A6ED5EC589501D66C7FE6A7ACBB678DB7F8BF585B38D103BEE8AD9A730F00CC475E9C3DB9XDE0N" TargetMode="External"/><Relationship Id="rId11" Type="http://schemas.openxmlformats.org/officeDocument/2006/relationships/hyperlink" Target="consultantplus://offline/ref=96F9D17A6ED5EC589501D66C7FE6A7ACBB678CBFF2BE585B38D103BEE8AD9A730F00CC475E9D30B5XDEEN" TargetMode="External"/><Relationship Id="rId5" Type="http://schemas.openxmlformats.org/officeDocument/2006/relationships/hyperlink" Target="consultantplus://offline/ref=96F9D17A6ED5EC589501D66C7FE6A7ACB0648DBFF9B4055130880FBCEFA2C5640849C0465E9C3BXBE8N" TargetMode="External"/><Relationship Id="rId15" Type="http://schemas.openxmlformats.org/officeDocument/2006/relationships/theme" Target="theme/theme1.xml"/><Relationship Id="rId10" Type="http://schemas.openxmlformats.org/officeDocument/2006/relationships/hyperlink" Target="consultantplus://offline/ref=96F9D17A6ED5EC589501D66C7FE6A7ACBB678CBFF2BE585B38D103BEE8AD9A730F00CC475E9E31BDXDE1N" TargetMode="External"/><Relationship Id="rId4" Type="http://schemas.openxmlformats.org/officeDocument/2006/relationships/webSettings" Target="webSettings.xml"/><Relationship Id="rId9" Type="http://schemas.openxmlformats.org/officeDocument/2006/relationships/hyperlink" Target="consultantplus://offline/ref=96F9D17A6ED5EC589501D66C7FE6A7ACBB678DB7F8BF585B38D103BEE8AD9A730F00CC475E9C3DB8XDE8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7C181-02B8-4B62-97E5-8E837A93A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522</Words>
  <Characters>2977</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Статья 201. Злоупотребление полномочиями</vt:lpstr>
      <vt:lpstr>и</vt:lpstr>
      <vt:lpstr>Статья 290. Получение взятки</vt:lpstr>
    </vt:vector>
  </TitlesOfParts>
  <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galiullina.dr</cp:lastModifiedBy>
  <cp:revision>3</cp:revision>
  <dcterms:created xsi:type="dcterms:W3CDTF">2016-10-31T13:09:00Z</dcterms:created>
  <dcterms:modified xsi:type="dcterms:W3CDTF">2016-10-31T13:22:00Z</dcterms:modified>
</cp:coreProperties>
</file>