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E0" w:rsidRPr="007150FE" w:rsidRDefault="00833EE0" w:rsidP="00833EE0">
      <w:pPr>
        <w:rPr>
          <w:b/>
          <w:bCs/>
          <w:i/>
          <w:spacing w:val="2"/>
          <w:sz w:val="20"/>
          <w:szCs w:val="20"/>
          <w:lang w:val="en-US"/>
        </w:rPr>
      </w:pPr>
      <w:r w:rsidRPr="007150FE">
        <w:rPr>
          <w:b/>
          <w:bCs/>
          <w:i/>
          <w:spacing w:val="2"/>
          <w:sz w:val="20"/>
          <w:szCs w:val="20"/>
          <w:lang w:val="en-US"/>
        </w:rPr>
        <w:t>Dear authors, please pay attention to the following points that cause the greatest difficulties in the design of a scientific article:</w:t>
      </w:r>
    </w:p>
    <w:p w:rsidR="00833EE0" w:rsidRPr="007150FE" w:rsidRDefault="00833EE0" w:rsidP="00833EE0">
      <w:pPr>
        <w:rPr>
          <w:bCs/>
          <w:i/>
          <w:spacing w:val="2"/>
          <w:sz w:val="20"/>
          <w:szCs w:val="20"/>
          <w:lang w:val="en-US"/>
        </w:rPr>
      </w:pPr>
    </w:p>
    <w:p w:rsidR="00833EE0" w:rsidRPr="007150FE" w:rsidRDefault="00833EE0" w:rsidP="00833EE0">
      <w:pPr>
        <w:jc w:val="both"/>
        <w:rPr>
          <w:bCs/>
          <w:i/>
          <w:spacing w:val="2"/>
          <w:sz w:val="20"/>
          <w:szCs w:val="20"/>
          <w:lang w:val="en-US"/>
        </w:rPr>
      </w:pPr>
      <w:r w:rsidRPr="007150FE">
        <w:rPr>
          <w:bCs/>
          <w:i/>
          <w:spacing w:val="2"/>
          <w:sz w:val="20"/>
          <w:szCs w:val="20"/>
          <w:lang w:val="en-US"/>
        </w:rPr>
        <w:t>1. The summary should be structured (follow the logic of the description of the results in the article): purpose, methods, results, conclusions. The volume of the summary is 150-200 words.</w:t>
      </w:r>
    </w:p>
    <w:p w:rsidR="00833EE0" w:rsidRPr="007150FE" w:rsidRDefault="00833EE0" w:rsidP="00833EE0">
      <w:pPr>
        <w:jc w:val="both"/>
        <w:rPr>
          <w:bCs/>
          <w:i/>
          <w:spacing w:val="2"/>
          <w:sz w:val="20"/>
          <w:szCs w:val="20"/>
          <w:lang w:val="en-US"/>
        </w:rPr>
      </w:pPr>
    </w:p>
    <w:p w:rsidR="00833EE0" w:rsidRPr="007150FE" w:rsidRDefault="00833EE0" w:rsidP="00833EE0">
      <w:pPr>
        <w:jc w:val="both"/>
        <w:rPr>
          <w:bCs/>
          <w:i/>
          <w:spacing w:val="2"/>
          <w:sz w:val="20"/>
          <w:szCs w:val="20"/>
          <w:lang w:val="en-US"/>
        </w:rPr>
      </w:pPr>
      <w:r w:rsidRPr="007150FE">
        <w:rPr>
          <w:bCs/>
          <w:i/>
          <w:spacing w:val="2"/>
          <w:sz w:val="20"/>
          <w:szCs w:val="20"/>
          <w:lang w:val="en-US"/>
        </w:rPr>
        <w:t>All sections should be clearly described in the summary (sample)</w:t>
      </w:r>
    </w:p>
    <w:p w:rsidR="00833EE0" w:rsidRPr="007150FE" w:rsidRDefault="00833EE0" w:rsidP="00833EE0">
      <w:pPr>
        <w:jc w:val="both"/>
        <w:rPr>
          <w:bCs/>
          <w:i/>
          <w:spacing w:val="2"/>
          <w:sz w:val="20"/>
          <w:szCs w:val="20"/>
          <w:lang w:val="en-US"/>
        </w:rPr>
      </w:pPr>
    </w:p>
    <w:p w:rsidR="00833EE0" w:rsidRPr="007150FE" w:rsidRDefault="00833EE0" w:rsidP="00833EE0">
      <w:pPr>
        <w:jc w:val="both"/>
        <w:rPr>
          <w:bCs/>
          <w:i/>
          <w:spacing w:val="2"/>
          <w:sz w:val="20"/>
          <w:szCs w:val="20"/>
          <w:lang w:val="en-US"/>
        </w:rPr>
      </w:pPr>
      <w:r w:rsidRPr="007150FE">
        <w:rPr>
          <w:b/>
          <w:bCs/>
          <w:i/>
          <w:spacing w:val="2"/>
          <w:sz w:val="20"/>
          <w:szCs w:val="20"/>
          <w:lang w:val="en-US"/>
        </w:rPr>
        <w:t>Summary: GOAL.</w:t>
      </w:r>
      <w:r w:rsidRPr="007150FE">
        <w:rPr>
          <w:bCs/>
          <w:i/>
          <w:spacing w:val="2"/>
          <w:sz w:val="20"/>
          <w:szCs w:val="20"/>
          <w:lang w:val="en-US"/>
        </w:rPr>
        <w:t xml:space="preserve"> Consider the problems of SES flexibility. To adapt the backward/forward method to the peculiarities of the study of the effectiveness of the active P and reactive Q power management tools of the SES. Perform a modification of the basic algorithm for implementing the method when using the incident matrix to formalize the algorithm. Develop a working version of the algorithm for calculating the steady-state electrical mode of the SES, taking into account distributed generation installations, including wind turbines and photovoltaic panels, power storage devices, FACTS devices, static load characteristics, and control devices. Perform the calculation of the steady-state mode on the test circuit, taking into account the various means of controlling the active P and reactive Q capacities. </w:t>
      </w:r>
      <w:proofErr w:type="gramStart"/>
      <w:r w:rsidRPr="007150FE">
        <w:rPr>
          <w:b/>
          <w:bCs/>
          <w:i/>
          <w:spacing w:val="2"/>
          <w:sz w:val="20"/>
          <w:szCs w:val="20"/>
          <w:lang w:val="en-US"/>
        </w:rPr>
        <w:t>METHODS.</w:t>
      </w:r>
      <w:proofErr w:type="gramEnd"/>
      <w:r w:rsidRPr="007150FE">
        <w:rPr>
          <w:bCs/>
          <w:i/>
          <w:spacing w:val="2"/>
          <w:sz w:val="20"/>
          <w:szCs w:val="20"/>
          <w:lang w:val="en-US"/>
        </w:rPr>
        <w:t xml:space="preserve"> When solving this problem, the method of calculating the steady-state mode of the radial electrical network backward/forward, implemented by means of </w:t>
      </w:r>
      <w:proofErr w:type="spellStart"/>
      <w:r w:rsidRPr="007150FE">
        <w:rPr>
          <w:bCs/>
          <w:i/>
          <w:spacing w:val="2"/>
          <w:sz w:val="20"/>
          <w:szCs w:val="20"/>
          <w:lang w:val="en-US"/>
        </w:rPr>
        <w:t>MatLab</w:t>
      </w:r>
      <w:proofErr w:type="spellEnd"/>
      <w:r w:rsidRPr="007150FE">
        <w:rPr>
          <w:bCs/>
          <w:i/>
          <w:spacing w:val="2"/>
          <w:sz w:val="20"/>
          <w:szCs w:val="20"/>
          <w:lang w:val="en-US"/>
        </w:rPr>
        <w:t xml:space="preserve"> </w:t>
      </w:r>
      <w:proofErr w:type="gramStart"/>
      <w:r w:rsidRPr="007150FE">
        <w:rPr>
          <w:bCs/>
          <w:i/>
          <w:spacing w:val="2"/>
          <w:sz w:val="20"/>
          <w:szCs w:val="20"/>
          <w:lang w:val="en-US"/>
        </w:rPr>
        <w:t>® ,</w:t>
      </w:r>
      <w:proofErr w:type="gramEnd"/>
      <w:r w:rsidRPr="007150FE">
        <w:rPr>
          <w:bCs/>
          <w:i/>
          <w:spacing w:val="2"/>
          <w:sz w:val="20"/>
          <w:szCs w:val="20"/>
          <w:lang w:val="en-US"/>
        </w:rPr>
        <w:t xml:space="preserve"> was used. </w:t>
      </w:r>
      <w:proofErr w:type="gramStart"/>
      <w:r w:rsidRPr="007150FE">
        <w:rPr>
          <w:b/>
          <w:bCs/>
          <w:i/>
          <w:spacing w:val="2"/>
          <w:sz w:val="20"/>
          <w:szCs w:val="20"/>
          <w:lang w:val="en-US"/>
        </w:rPr>
        <w:t>RESULTS</w:t>
      </w:r>
      <w:r w:rsidRPr="007150FE">
        <w:rPr>
          <w:bCs/>
          <w:i/>
          <w:spacing w:val="2"/>
          <w:sz w:val="20"/>
          <w:szCs w:val="20"/>
          <w:lang w:val="en-US"/>
        </w:rPr>
        <w:t>.</w:t>
      </w:r>
      <w:proofErr w:type="gramEnd"/>
      <w:r w:rsidRPr="007150FE">
        <w:rPr>
          <w:bCs/>
          <w:i/>
          <w:spacing w:val="2"/>
          <w:sz w:val="20"/>
          <w:szCs w:val="20"/>
          <w:lang w:val="en-US"/>
        </w:rPr>
        <w:t xml:space="preserve"> The article describes the relevance of the topic, the features of the influence of the active P and reactive Q power control tools on the steady-state modes of the electric network. The steady-state mode is calculated on the test circuit, taking into account the control means of active P and reactive Q capacities in one load node. In this article, the backward/forward algorithm is modified, taking into account various means of controlling active P and reactive Q power and static load characteristics. </w:t>
      </w:r>
      <w:proofErr w:type="gramStart"/>
      <w:r w:rsidRPr="007150FE">
        <w:rPr>
          <w:b/>
          <w:bCs/>
          <w:i/>
          <w:spacing w:val="2"/>
          <w:sz w:val="20"/>
          <w:szCs w:val="20"/>
          <w:lang w:val="en-US"/>
        </w:rPr>
        <w:t>CONCLUSION.</w:t>
      </w:r>
      <w:proofErr w:type="gramEnd"/>
      <w:r w:rsidRPr="007150FE">
        <w:rPr>
          <w:bCs/>
          <w:i/>
          <w:spacing w:val="2"/>
          <w:sz w:val="20"/>
          <w:szCs w:val="20"/>
          <w:lang w:val="en-US"/>
        </w:rPr>
        <w:t xml:space="preserve"> The use of FACTS-based tools makes it possible to increase the voltage level by up to 5 %. Calculations have shown that the use of electric energy storage devices allows for a more flexible voltage change and increases the operational reliability of the power system. Sources of distributed generation with a change in the reactive power Q give a smaller effect than the storage of electrical energy. The convergence of the iterative calculation, taking into account the means that provide flexibility, is achieved by a smaller number of iterations. The considered means of controlling the active P and reactive Q capacities provide an increase in the flexibility of the power supply system.</w:t>
      </w:r>
    </w:p>
    <w:p w:rsidR="00833EE0" w:rsidRPr="007150FE" w:rsidRDefault="00833EE0" w:rsidP="00833EE0">
      <w:pPr>
        <w:jc w:val="both"/>
        <w:rPr>
          <w:bCs/>
          <w:i/>
          <w:spacing w:val="2"/>
          <w:sz w:val="20"/>
          <w:szCs w:val="20"/>
          <w:lang w:val="en-US"/>
        </w:rPr>
      </w:pPr>
    </w:p>
    <w:p w:rsidR="00833EE0" w:rsidRPr="007150FE" w:rsidRDefault="00833EE0" w:rsidP="00833EE0">
      <w:pPr>
        <w:jc w:val="both"/>
        <w:rPr>
          <w:bCs/>
          <w:i/>
          <w:spacing w:val="2"/>
          <w:sz w:val="20"/>
          <w:szCs w:val="20"/>
          <w:lang w:val="en-US"/>
        </w:rPr>
      </w:pPr>
      <w:r w:rsidRPr="007150FE">
        <w:rPr>
          <w:b/>
          <w:bCs/>
          <w:i/>
          <w:spacing w:val="2"/>
          <w:sz w:val="20"/>
          <w:szCs w:val="20"/>
          <w:lang w:val="en-US"/>
        </w:rPr>
        <w:t>ATTENTION!</w:t>
      </w:r>
      <w:r w:rsidRPr="007150FE">
        <w:rPr>
          <w:bCs/>
          <w:i/>
          <w:spacing w:val="2"/>
          <w:sz w:val="20"/>
          <w:szCs w:val="20"/>
          <w:lang w:val="en-US"/>
        </w:rPr>
        <w:t xml:space="preserve"> Abstract is written by the author or in high-quality English. Please note that Abstract may differ from the Russian version of the Summary (abstract) and be more detailed in content. When writing a resume on your own in English, it is recommended to use the active, not the passive voice ("the study tested", but not "it was tested in this study"). The minimum volume of Abstract is 250 words, but no more than 300 words in English; Abstract, as a rule, differs from the Russian version of the abstract, since it is designed for an English-speaking reader; Abstract should be structured and include: Object( Goal), Methods( Methods), Results (Results), Conclusions (Conclusions).</w:t>
      </w:r>
    </w:p>
    <w:p w:rsidR="00833EE0" w:rsidRPr="007150FE" w:rsidRDefault="00833EE0" w:rsidP="00833EE0">
      <w:pPr>
        <w:jc w:val="both"/>
        <w:rPr>
          <w:bCs/>
          <w:i/>
          <w:spacing w:val="2"/>
          <w:sz w:val="20"/>
          <w:szCs w:val="20"/>
          <w:lang w:val="en-US"/>
        </w:rPr>
      </w:pPr>
    </w:p>
    <w:p w:rsidR="00833EE0" w:rsidRPr="007150FE" w:rsidRDefault="00833EE0" w:rsidP="00833EE0">
      <w:pPr>
        <w:rPr>
          <w:b/>
          <w:bCs/>
          <w:i/>
          <w:spacing w:val="2"/>
          <w:sz w:val="20"/>
          <w:szCs w:val="20"/>
          <w:lang w:val="en-US"/>
        </w:rPr>
      </w:pPr>
      <w:r w:rsidRPr="007150FE">
        <w:rPr>
          <w:b/>
          <w:bCs/>
          <w:i/>
          <w:spacing w:val="2"/>
          <w:sz w:val="20"/>
          <w:szCs w:val="20"/>
          <w:lang w:val="en-US"/>
        </w:rPr>
        <w:t>Sample design:</w:t>
      </w:r>
    </w:p>
    <w:p w:rsidR="00833EE0" w:rsidRPr="007150FE" w:rsidRDefault="00833EE0" w:rsidP="00833EE0">
      <w:pPr>
        <w:rPr>
          <w:bCs/>
          <w:i/>
          <w:spacing w:val="2"/>
          <w:sz w:val="20"/>
          <w:szCs w:val="20"/>
          <w:lang w:val="en-US"/>
        </w:rPr>
      </w:pPr>
    </w:p>
    <w:p w:rsidR="00833EE0" w:rsidRPr="007150FE" w:rsidRDefault="00833EE0" w:rsidP="00833EE0">
      <w:pPr>
        <w:jc w:val="both"/>
        <w:rPr>
          <w:bCs/>
          <w:i/>
          <w:spacing w:val="2"/>
          <w:sz w:val="20"/>
          <w:szCs w:val="20"/>
          <w:lang w:val="en-US"/>
        </w:rPr>
      </w:pPr>
      <w:r w:rsidRPr="007150FE">
        <w:rPr>
          <w:bCs/>
          <w:i/>
          <w:spacing w:val="2"/>
          <w:sz w:val="20"/>
          <w:szCs w:val="20"/>
          <w:lang w:val="en-US"/>
        </w:rPr>
        <w:t xml:space="preserve">Abstract: </w:t>
      </w:r>
      <w:r w:rsidRPr="007150FE">
        <w:rPr>
          <w:b/>
          <w:bCs/>
          <w:i/>
          <w:spacing w:val="2"/>
          <w:sz w:val="20"/>
          <w:szCs w:val="20"/>
          <w:lang w:val="en-US"/>
        </w:rPr>
        <w:t>THE PURPOSE.</w:t>
      </w:r>
      <w:r w:rsidRPr="007150FE">
        <w:rPr>
          <w:bCs/>
          <w:i/>
          <w:spacing w:val="2"/>
          <w:sz w:val="20"/>
          <w:szCs w:val="20"/>
          <w:lang w:val="en-US"/>
        </w:rPr>
        <w:t xml:space="preserve"> </w:t>
      </w:r>
      <w:proofErr w:type="gramStart"/>
      <w:r w:rsidRPr="007150FE">
        <w:rPr>
          <w:bCs/>
          <w:i/>
          <w:spacing w:val="2"/>
          <w:sz w:val="20"/>
          <w:szCs w:val="20"/>
          <w:lang w:val="en-US"/>
        </w:rPr>
        <w:t>To consider the problems of PSS flexibility.</w:t>
      </w:r>
      <w:proofErr w:type="gramEnd"/>
      <w:r w:rsidRPr="007150FE">
        <w:rPr>
          <w:bCs/>
          <w:i/>
          <w:spacing w:val="2"/>
          <w:sz w:val="20"/>
          <w:szCs w:val="20"/>
          <w:lang w:val="en-US"/>
        </w:rPr>
        <w:t xml:space="preserve"> To adapt the backward/forward method to the features of the effectiveness of means study for increasing the flexibility of the PSS. </w:t>
      </w:r>
      <w:proofErr w:type="gramStart"/>
      <w:r w:rsidRPr="007150FE">
        <w:rPr>
          <w:bCs/>
          <w:i/>
          <w:spacing w:val="2"/>
          <w:sz w:val="20"/>
          <w:szCs w:val="20"/>
          <w:lang w:val="en-US"/>
        </w:rPr>
        <w:t>To perform a modification of the basic algorithm for implementing the method using the incident matrix to formalize the algorithm.</w:t>
      </w:r>
      <w:proofErr w:type="gramEnd"/>
      <w:r w:rsidRPr="007150FE">
        <w:rPr>
          <w:bCs/>
          <w:i/>
          <w:spacing w:val="2"/>
          <w:sz w:val="20"/>
          <w:szCs w:val="20"/>
          <w:lang w:val="en-US"/>
        </w:rPr>
        <w:t xml:space="preserve"> Develop a working version of the algorithm for calculating the steady-state electrical mode of the PSS, consideration distributed generation installations, including wind turbines and photovoltaic panels, power storage devices, FACTS devices, static load characteristics, heat pumps, and control devices. Perform a steady-state calculation on the test circuit, taking into account various means of flexibility. </w:t>
      </w:r>
      <w:proofErr w:type="gramStart"/>
      <w:r w:rsidRPr="007150FE">
        <w:rPr>
          <w:b/>
          <w:bCs/>
          <w:i/>
          <w:spacing w:val="2"/>
          <w:sz w:val="20"/>
          <w:szCs w:val="20"/>
          <w:lang w:val="en-US"/>
        </w:rPr>
        <w:t>METHODS.</w:t>
      </w:r>
      <w:proofErr w:type="gramEnd"/>
      <w:r w:rsidRPr="007150FE">
        <w:rPr>
          <w:bCs/>
          <w:i/>
          <w:spacing w:val="2"/>
          <w:sz w:val="20"/>
          <w:szCs w:val="20"/>
          <w:lang w:val="en-US"/>
        </w:rPr>
        <w:t xml:space="preserve"> When solving this problem, we used the backward/forward method using by </w:t>
      </w:r>
      <w:proofErr w:type="spellStart"/>
      <w:r w:rsidRPr="007150FE">
        <w:rPr>
          <w:bCs/>
          <w:i/>
          <w:spacing w:val="2"/>
          <w:sz w:val="20"/>
          <w:szCs w:val="20"/>
          <w:lang w:val="en-US"/>
        </w:rPr>
        <w:t>MatLab</w:t>
      </w:r>
      <w:proofErr w:type="spellEnd"/>
      <w:r w:rsidRPr="007150FE">
        <w:rPr>
          <w:bCs/>
          <w:i/>
          <w:spacing w:val="2"/>
          <w:sz w:val="20"/>
          <w:szCs w:val="20"/>
          <w:lang w:val="en-US"/>
        </w:rPr>
        <w:t xml:space="preserve"> </w:t>
      </w:r>
      <w:proofErr w:type="gramStart"/>
      <w:r w:rsidRPr="007150FE">
        <w:rPr>
          <w:bCs/>
          <w:i/>
          <w:spacing w:val="2"/>
          <w:sz w:val="20"/>
          <w:szCs w:val="20"/>
          <w:lang w:val="en-US"/>
        </w:rPr>
        <w:t>® .</w:t>
      </w:r>
      <w:proofErr w:type="gramEnd"/>
      <w:r w:rsidRPr="007150FE">
        <w:rPr>
          <w:bCs/>
          <w:i/>
          <w:spacing w:val="2"/>
          <w:sz w:val="20"/>
          <w:szCs w:val="20"/>
          <w:lang w:val="en-US"/>
        </w:rPr>
        <w:t xml:space="preserve"> </w:t>
      </w:r>
      <w:proofErr w:type="gramStart"/>
      <w:r w:rsidRPr="007150FE">
        <w:rPr>
          <w:b/>
          <w:bCs/>
          <w:i/>
          <w:spacing w:val="2"/>
          <w:sz w:val="20"/>
          <w:szCs w:val="20"/>
          <w:lang w:val="en-US"/>
        </w:rPr>
        <w:t>RESULTS.</w:t>
      </w:r>
      <w:proofErr w:type="gramEnd"/>
      <w:r w:rsidRPr="007150FE">
        <w:rPr>
          <w:bCs/>
          <w:i/>
          <w:spacing w:val="2"/>
          <w:sz w:val="20"/>
          <w:szCs w:val="20"/>
          <w:lang w:val="en-US"/>
        </w:rPr>
        <w:t xml:space="preserve"> The article describes the relevance of the paper and considers the features of the influence of flexibility tools on the established modes of the electric network. The steady-state mode was calculated on the test circuit, taking into account the means of providing flexibility in one load node. This article modifies the backward/forward algorithm, which takes into account various means of flexibility and static load characteristics. </w:t>
      </w:r>
      <w:proofErr w:type="gramStart"/>
      <w:r w:rsidRPr="007150FE">
        <w:rPr>
          <w:b/>
          <w:bCs/>
          <w:i/>
          <w:spacing w:val="2"/>
          <w:sz w:val="20"/>
          <w:szCs w:val="20"/>
          <w:lang w:val="en-US"/>
        </w:rPr>
        <w:t>CONCLUSION.</w:t>
      </w:r>
      <w:proofErr w:type="gramEnd"/>
      <w:r w:rsidRPr="007150FE">
        <w:rPr>
          <w:b/>
          <w:bCs/>
          <w:i/>
          <w:spacing w:val="2"/>
          <w:sz w:val="20"/>
          <w:szCs w:val="20"/>
          <w:lang w:val="en-US"/>
        </w:rPr>
        <w:t xml:space="preserve"> </w:t>
      </w:r>
      <w:r w:rsidRPr="007150FE">
        <w:rPr>
          <w:bCs/>
          <w:i/>
          <w:spacing w:val="2"/>
          <w:sz w:val="20"/>
          <w:szCs w:val="20"/>
          <w:lang w:val="en-US"/>
        </w:rPr>
        <w:t xml:space="preserve">Using FACTS-based tools allows you to increase the voltage by up to 5 %. Calculations have shown that the use of electric energy storage devices allows for more flexible voltage changes and increases the operational reliability of the power system. Distributed generation sources with a change in the reactive power Q have a smaller effect than an electric energy storage device. The convergence of the iterative calculation with the flexibility tools is achieved with </w:t>
      </w:r>
      <w:proofErr w:type="gramStart"/>
      <w:r w:rsidRPr="007150FE">
        <w:rPr>
          <w:bCs/>
          <w:i/>
          <w:spacing w:val="2"/>
          <w:sz w:val="20"/>
          <w:szCs w:val="20"/>
          <w:lang w:val="en-US"/>
        </w:rPr>
        <w:t>fewer iterations</w:t>
      </w:r>
      <w:proofErr w:type="gramEnd"/>
      <w:r w:rsidRPr="007150FE">
        <w:rPr>
          <w:bCs/>
          <w:i/>
          <w:spacing w:val="2"/>
          <w:sz w:val="20"/>
          <w:szCs w:val="20"/>
          <w:lang w:val="en-US"/>
        </w:rPr>
        <w:t xml:space="preserve">. The convergence of the iterative calculation with the flexibility tools is achieved with </w:t>
      </w:r>
      <w:proofErr w:type="gramStart"/>
      <w:r w:rsidRPr="007150FE">
        <w:rPr>
          <w:bCs/>
          <w:i/>
          <w:spacing w:val="2"/>
          <w:sz w:val="20"/>
          <w:szCs w:val="20"/>
          <w:lang w:val="en-US"/>
        </w:rPr>
        <w:lastRenderedPageBreak/>
        <w:t>fewer iterations</w:t>
      </w:r>
      <w:proofErr w:type="gramEnd"/>
      <w:r w:rsidRPr="007150FE">
        <w:rPr>
          <w:bCs/>
          <w:i/>
          <w:spacing w:val="2"/>
          <w:sz w:val="20"/>
          <w:szCs w:val="20"/>
          <w:lang w:val="en-US"/>
        </w:rPr>
        <w:t>. The considered means of controlling active P and reactive Q capacities provide an increase in the flexibility of the power supply system.</w:t>
      </w:r>
    </w:p>
    <w:p w:rsidR="00833EE0" w:rsidRPr="007150FE" w:rsidRDefault="00833EE0" w:rsidP="00833EE0">
      <w:pPr>
        <w:rPr>
          <w:bCs/>
          <w:i/>
          <w:spacing w:val="2"/>
          <w:sz w:val="20"/>
          <w:szCs w:val="20"/>
          <w:lang w:val="en-US"/>
        </w:rPr>
      </w:pPr>
    </w:p>
    <w:p w:rsidR="00833EE0" w:rsidRPr="007150FE" w:rsidRDefault="00833EE0" w:rsidP="00833EE0">
      <w:pPr>
        <w:rPr>
          <w:b/>
          <w:bCs/>
          <w:i/>
          <w:spacing w:val="2"/>
          <w:sz w:val="20"/>
          <w:szCs w:val="20"/>
          <w:lang w:val="en-US"/>
        </w:rPr>
      </w:pPr>
      <w:r w:rsidRPr="007150FE">
        <w:rPr>
          <w:b/>
          <w:bCs/>
          <w:i/>
          <w:spacing w:val="2"/>
          <w:sz w:val="20"/>
          <w:szCs w:val="20"/>
          <w:lang w:val="en-US"/>
        </w:rPr>
        <w:t>2. Structure of the article</w:t>
      </w:r>
    </w:p>
    <w:p w:rsidR="00833EE0" w:rsidRPr="007150FE" w:rsidRDefault="00833EE0" w:rsidP="00833EE0">
      <w:pPr>
        <w:rPr>
          <w:bCs/>
          <w:i/>
          <w:spacing w:val="2"/>
          <w:sz w:val="20"/>
          <w:szCs w:val="20"/>
          <w:lang w:val="en-US"/>
        </w:rPr>
      </w:pPr>
      <w:r w:rsidRPr="007150FE">
        <w:rPr>
          <w:bCs/>
          <w:i/>
          <w:spacing w:val="2"/>
          <w:sz w:val="20"/>
          <w:szCs w:val="20"/>
          <w:lang w:val="en-US"/>
        </w:rPr>
        <w:t xml:space="preserve">The full text of the article is provided in Russian or English. The article should clearly indicate the relevance, scientific significance, </w:t>
      </w:r>
      <w:proofErr w:type="gramStart"/>
      <w:r w:rsidRPr="007150FE">
        <w:rPr>
          <w:bCs/>
          <w:i/>
          <w:spacing w:val="2"/>
          <w:sz w:val="20"/>
          <w:szCs w:val="20"/>
          <w:lang w:val="en-US"/>
        </w:rPr>
        <w:t>methodology</w:t>
      </w:r>
      <w:proofErr w:type="gramEnd"/>
      <w:r w:rsidRPr="007150FE">
        <w:rPr>
          <w:bCs/>
          <w:i/>
          <w:spacing w:val="2"/>
          <w:sz w:val="20"/>
          <w:szCs w:val="20"/>
          <w:lang w:val="en-US"/>
        </w:rPr>
        <w:t>, purpose of the study, results and conclusions, as well as an exhaustive analysis of modern literature.</w:t>
      </w:r>
    </w:p>
    <w:p w:rsidR="00833EE0" w:rsidRPr="007150FE" w:rsidRDefault="00833EE0" w:rsidP="00833EE0">
      <w:pPr>
        <w:rPr>
          <w:bCs/>
          <w:i/>
          <w:spacing w:val="2"/>
          <w:sz w:val="20"/>
          <w:szCs w:val="20"/>
          <w:lang w:val="en-US"/>
        </w:rPr>
      </w:pPr>
      <w:r w:rsidRPr="007150FE">
        <w:rPr>
          <w:bCs/>
          <w:i/>
          <w:spacing w:val="2"/>
          <w:sz w:val="20"/>
          <w:szCs w:val="20"/>
          <w:lang w:val="en-US"/>
        </w:rPr>
        <w:t xml:space="preserve">The article should be structured according to the international IMRAD system and include: </w:t>
      </w:r>
      <w:proofErr w:type="gramStart"/>
      <w:r w:rsidRPr="007150FE">
        <w:rPr>
          <w:bCs/>
          <w:i/>
          <w:spacing w:val="2"/>
          <w:sz w:val="20"/>
          <w:szCs w:val="20"/>
          <w:lang w:val="en-US"/>
        </w:rPr>
        <w:t>Introduction(</w:t>
      </w:r>
      <w:proofErr w:type="gramEnd"/>
      <w:r w:rsidRPr="007150FE">
        <w:rPr>
          <w:bCs/>
          <w:i/>
          <w:spacing w:val="2"/>
          <w:sz w:val="20"/>
          <w:szCs w:val="20"/>
          <w:lang w:val="en-US"/>
        </w:rPr>
        <w:t xml:space="preserve"> Introduction), Literature Review (Literature Review), Materials and methods (Materials and methods), Results (Results), Discussion (Discussions), Conclusion or Conclusions (Conclusions).</w:t>
      </w:r>
    </w:p>
    <w:p w:rsidR="00833EE0" w:rsidRPr="007150FE" w:rsidRDefault="00833EE0" w:rsidP="00833EE0">
      <w:pPr>
        <w:rPr>
          <w:bCs/>
          <w:i/>
          <w:spacing w:val="2"/>
          <w:sz w:val="20"/>
          <w:szCs w:val="20"/>
          <w:lang w:val="en-US"/>
        </w:rPr>
      </w:pPr>
    </w:p>
    <w:p w:rsidR="00833EE0" w:rsidRPr="007150FE" w:rsidRDefault="00833EE0" w:rsidP="00833EE0">
      <w:pPr>
        <w:rPr>
          <w:bCs/>
          <w:i/>
          <w:spacing w:val="2"/>
          <w:sz w:val="20"/>
          <w:szCs w:val="20"/>
          <w:lang w:val="en-US"/>
        </w:rPr>
      </w:pPr>
      <w:r w:rsidRPr="007150FE">
        <w:rPr>
          <w:bCs/>
          <w:i/>
          <w:spacing w:val="2"/>
          <w:sz w:val="20"/>
          <w:szCs w:val="20"/>
          <w:lang w:val="en-US"/>
        </w:rPr>
        <w:t>The volume of the article should be at least 12 pages, including an Abstract and a bibliographic list.</w:t>
      </w:r>
    </w:p>
    <w:p w:rsidR="00833EE0" w:rsidRPr="007150FE" w:rsidRDefault="00833EE0" w:rsidP="00833EE0">
      <w:pPr>
        <w:rPr>
          <w:bCs/>
          <w:i/>
          <w:spacing w:val="2"/>
          <w:sz w:val="20"/>
          <w:szCs w:val="20"/>
          <w:lang w:val="en-US"/>
        </w:rPr>
      </w:pPr>
    </w:p>
    <w:p w:rsidR="00833EE0" w:rsidRPr="007150FE" w:rsidRDefault="00833EE0" w:rsidP="00833EE0">
      <w:pPr>
        <w:rPr>
          <w:bCs/>
          <w:i/>
          <w:spacing w:val="2"/>
          <w:sz w:val="20"/>
          <w:szCs w:val="20"/>
          <w:lang w:val="en-US"/>
        </w:rPr>
      </w:pPr>
      <w:r w:rsidRPr="007150FE">
        <w:rPr>
          <w:bCs/>
          <w:i/>
          <w:spacing w:val="2"/>
          <w:sz w:val="20"/>
          <w:szCs w:val="20"/>
          <w:lang w:val="en-US"/>
        </w:rPr>
        <w:t xml:space="preserve">To pass the input control by the </w:t>
      </w:r>
      <w:proofErr w:type="spellStart"/>
      <w:r w:rsidRPr="007150FE">
        <w:rPr>
          <w:bCs/>
          <w:i/>
          <w:spacing w:val="2"/>
          <w:sz w:val="20"/>
          <w:szCs w:val="20"/>
          <w:lang w:val="en-US"/>
        </w:rPr>
        <w:t>Antiplagiat</w:t>
      </w:r>
      <w:proofErr w:type="spellEnd"/>
      <w:r w:rsidRPr="007150FE">
        <w:rPr>
          <w:bCs/>
          <w:i/>
          <w:spacing w:val="2"/>
          <w:sz w:val="20"/>
          <w:szCs w:val="20"/>
          <w:lang w:val="en-US"/>
        </w:rPr>
        <w:t xml:space="preserve"> program, display</w:t>
      </w:r>
    </w:p>
    <w:p w:rsidR="00833EE0" w:rsidRPr="007150FE" w:rsidRDefault="00833EE0" w:rsidP="00833EE0">
      <w:pPr>
        <w:rPr>
          <w:bCs/>
          <w:i/>
          <w:spacing w:val="2"/>
          <w:sz w:val="20"/>
          <w:szCs w:val="20"/>
          <w:lang w:val="en-US"/>
        </w:rPr>
      </w:pPr>
    </w:p>
    <w:p w:rsidR="00833EE0" w:rsidRPr="007150FE" w:rsidRDefault="00833EE0" w:rsidP="00833EE0">
      <w:pPr>
        <w:rPr>
          <w:b/>
          <w:bCs/>
          <w:i/>
          <w:spacing w:val="2"/>
          <w:sz w:val="20"/>
          <w:szCs w:val="20"/>
          <w:lang w:val="en-US"/>
        </w:rPr>
      </w:pPr>
      <w:r w:rsidRPr="007150FE">
        <w:rPr>
          <w:b/>
          <w:bCs/>
          <w:i/>
          <w:spacing w:val="2"/>
          <w:sz w:val="20"/>
          <w:szCs w:val="20"/>
          <w:lang w:val="en-US"/>
        </w:rPr>
        <w:t>3. Design of the text of the article</w:t>
      </w:r>
    </w:p>
    <w:p w:rsidR="00833EE0" w:rsidRPr="007150FE" w:rsidRDefault="00833EE0" w:rsidP="00833EE0">
      <w:pPr>
        <w:rPr>
          <w:bCs/>
          <w:i/>
          <w:spacing w:val="2"/>
          <w:sz w:val="20"/>
          <w:szCs w:val="20"/>
          <w:lang w:val="en-US"/>
        </w:rPr>
      </w:pPr>
      <w:r w:rsidRPr="007150FE">
        <w:rPr>
          <w:bCs/>
          <w:i/>
          <w:spacing w:val="2"/>
          <w:sz w:val="20"/>
          <w:szCs w:val="20"/>
          <w:lang w:val="en-US"/>
        </w:rPr>
        <w:t>All abbreviations and abbreviations are deciphered when they are first mentioned in the text of the article. For example: Kazan State Power Engineering University (hereinafter referred to as KSEU). The names of foreign companies and organizations are given in the original spelling, indicating the country. For example: Nanotech Industries, INC (USA, California).</w:t>
      </w:r>
    </w:p>
    <w:p w:rsidR="00833EE0" w:rsidRPr="007150FE" w:rsidRDefault="00833EE0" w:rsidP="00833EE0">
      <w:pPr>
        <w:rPr>
          <w:bCs/>
          <w:i/>
          <w:spacing w:val="2"/>
          <w:sz w:val="20"/>
          <w:szCs w:val="20"/>
          <w:lang w:val="en-US"/>
        </w:rPr>
      </w:pPr>
      <w:r w:rsidRPr="007150FE">
        <w:rPr>
          <w:bCs/>
          <w:i/>
          <w:spacing w:val="2"/>
          <w:sz w:val="20"/>
          <w:szCs w:val="20"/>
          <w:lang w:val="en-US"/>
        </w:rPr>
        <w:t>Formulas</w:t>
      </w:r>
    </w:p>
    <w:p w:rsidR="00833EE0" w:rsidRPr="007150FE" w:rsidRDefault="00833EE0" w:rsidP="00833EE0">
      <w:pPr>
        <w:rPr>
          <w:bCs/>
          <w:i/>
          <w:spacing w:val="2"/>
          <w:sz w:val="20"/>
          <w:szCs w:val="20"/>
          <w:lang w:val="en-US"/>
        </w:rPr>
      </w:pPr>
      <w:r w:rsidRPr="007150FE">
        <w:rPr>
          <w:bCs/>
          <w:i/>
          <w:spacing w:val="2"/>
          <w:sz w:val="20"/>
          <w:szCs w:val="20"/>
          <w:lang w:val="en-US"/>
        </w:rPr>
        <w:t xml:space="preserve">Formulas are typed strictly in </w:t>
      </w:r>
      <w:proofErr w:type="spellStart"/>
      <w:r w:rsidRPr="007150FE">
        <w:rPr>
          <w:bCs/>
          <w:i/>
          <w:spacing w:val="2"/>
          <w:sz w:val="20"/>
          <w:szCs w:val="20"/>
          <w:lang w:val="en-US"/>
        </w:rPr>
        <w:t>MathType</w:t>
      </w:r>
      <w:proofErr w:type="spellEnd"/>
      <w:r w:rsidRPr="007150FE">
        <w:rPr>
          <w:bCs/>
          <w:i/>
          <w:spacing w:val="2"/>
          <w:sz w:val="20"/>
          <w:szCs w:val="20"/>
          <w:lang w:val="en-US"/>
        </w:rPr>
        <w:t xml:space="preserve"> Equation (formulas must be typed in </w:t>
      </w:r>
      <w:proofErr w:type="spellStart"/>
      <w:r w:rsidRPr="007150FE">
        <w:rPr>
          <w:bCs/>
          <w:i/>
          <w:spacing w:val="2"/>
          <w:sz w:val="20"/>
          <w:szCs w:val="20"/>
          <w:lang w:val="en-US"/>
        </w:rPr>
        <w:t>MathType</w:t>
      </w:r>
      <w:proofErr w:type="spellEnd"/>
      <w:r w:rsidRPr="007150FE">
        <w:rPr>
          <w:bCs/>
          <w:i/>
          <w:spacing w:val="2"/>
          <w:sz w:val="20"/>
          <w:szCs w:val="20"/>
          <w:lang w:val="en-US"/>
        </w:rPr>
        <w:t xml:space="preserve"> Equation 6.0 and higher).</w:t>
      </w:r>
    </w:p>
    <w:p w:rsidR="00833EE0" w:rsidRPr="007150FE" w:rsidRDefault="00833EE0" w:rsidP="00833EE0">
      <w:pPr>
        <w:rPr>
          <w:bCs/>
          <w:i/>
          <w:spacing w:val="2"/>
          <w:sz w:val="20"/>
          <w:szCs w:val="20"/>
          <w:lang w:val="en-US"/>
        </w:rPr>
      </w:pPr>
      <w:r w:rsidRPr="007150FE">
        <w:rPr>
          <w:bCs/>
          <w:i/>
          <w:spacing w:val="2"/>
          <w:sz w:val="20"/>
          <w:szCs w:val="20"/>
          <w:lang w:val="en-US"/>
        </w:rPr>
        <w:t xml:space="preserve">Large formulas should be divided into separate independent fragments with a length of no more than 10 cm. The numbering of formulas and punctuation marks should be placed separately from the formulas in plain text. Only those formulas and equations that are referenced in the presentation should be numbered. Formulas are numbered at the right edge of the page in Arabic numerals in parentheses. For example, below </w:t>
      </w:r>
      <w:proofErr w:type="gramStart"/>
      <w:r w:rsidRPr="007150FE">
        <w:rPr>
          <w:bCs/>
          <w:i/>
          <w:spacing w:val="2"/>
          <w:sz w:val="20"/>
          <w:szCs w:val="20"/>
          <w:lang w:val="en-US"/>
        </w:rPr>
        <w:t>is</w:t>
      </w:r>
      <w:proofErr w:type="gramEnd"/>
      <w:r w:rsidRPr="007150FE">
        <w:rPr>
          <w:bCs/>
          <w:i/>
          <w:spacing w:val="2"/>
          <w:sz w:val="20"/>
          <w:szCs w:val="20"/>
          <w:lang w:val="en-US"/>
        </w:rPr>
        <w:t xml:space="preserve"> the formula (1) and its numbering:</w:t>
      </w:r>
    </w:p>
    <w:p w:rsidR="00833EE0" w:rsidRPr="007150FE" w:rsidRDefault="00833EE0" w:rsidP="00833EE0">
      <w:pPr>
        <w:rPr>
          <w:bCs/>
          <w:i/>
          <w:spacing w:val="2"/>
          <w:sz w:val="20"/>
          <w:szCs w:val="20"/>
          <w:lang w:val="en-US"/>
        </w:rPr>
      </w:pPr>
    </w:p>
    <w:p w:rsidR="00833EE0" w:rsidRPr="007150FE" w:rsidRDefault="00833EE0" w:rsidP="00833EE0">
      <w:pPr>
        <w:rPr>
          <w:bCs/>
          <w:i/>
          <w:spacing w:val="2"/>
          <w:sz w:val="20"/>
          <w:szCs w:val="20"/>
          <w:lang w:val="en-US"/>
        </w:rPr>
      </w:pPr>
      <w:r w:rsidRPr="007150FE">
        <w:rPr>
          <w:bCs/>
          <w:i/>
          <w:spacing w:val="2"/>
          <w:sz w:val="20"/>
          <w:szCs w:val="20"/>
          <w:lang w:val="en-US"/>
        </w:rPr>
        <w:t xml:space="preserve">In formulas, as well as in their decoding, the letters of the Latin alphabet (as in the main text) are typed in italics, the letters of the Greek and Russian alphabets-in a straight font. The mathematical symbols </w:t>
      </w:r>
      <w:proofErr w:type="spellStart"/>
      <w:r w:rsidRPr="007150FE">
        <w:rPr>
          <w:bCs/>
          <w:i/>
          <w:spacing w:val="2"/>
          <w:sz w:val="20"/>
          <w:szCs w:val="20"/>
          <w:lang w:val="en-US"/>
        </w:rPr>
        <w:t>lim</w:t>
      </w:r>
      <w:proofErr w:type="spellEnd"/>
      <w:r w:rsidRPr="007150FE">
        <w:rPr>
          <w:bCs/>
          <w:i/>
          <w:spacing w:val="2"/>
          <w:sz w:val="20"/>
          <w:szCs w:val="20"/>
          <w:lang w:val="en-US"/>
        </w:rPr>
        <w:t xml:space="preserve">, </w:t>
      </w:r>
      <w:proofErr w:type="spellStart"/>
      <w:r w:rsidRPr="007150FE">
        <w:rPr>
          <w:bCs/>
          <w:i/>
          <w:spacing w:val="2"/>
          <w:sz w:val="20"/>
          <w:szCs w:val="20"/>
          <w:lang w:val="en-US"/>
        </w:rPr>
        <w:t>lg</w:t>
      </w:r>
      <w:proofErr w:type="spellEnd"/>
      <w:r w:rsidRPr="007150FE">
        <w:rPr>
          <w:bCs/>
          <w:i/>
          <w:spacing w:val="2"/>
          <w:sz w:val="20"/>
          <w:szCs w:val="20"/>
          <w:lang w:val="en-US"/>
        </w:rPr>
        <w:t xml:space="preserve">, </w:t>
      </w:r>
      <w:proofErr w:type="spellStart"/>
      <w:r w:rsidRPr="007150FE">
        <w:rPr>
          <w:bCs/>
          <w:i/>
          <w:spacing w:val="2"/>
          <w:sz w:val="20"/>
          <w:szCs w:val="20"/>
          <w:lang w:val="en-US"/>
        </w:rPr>
        <w:t>ln</w:t>
      </w:r>
      <w:proofErr w:type="spellEnd"/>
      <w:r w:rsidRPr="007150FE">
        <w:rPr>
          <w:bCs/>
          <w:i/>
          <w:spacing w:val="2"/>
          <w:sz w:val="20"/>
          <w:szCs w:val="20"/>
          <w:lang w:val="en-US"/>
        </w:rPr>
        <w:t xml:space="preserve">, </w:t>
      </w:r>
      <w:proofErr w:type="spellStart"/>
      <w:r w:rsidRPr="007150FE">
        <w:rPr>
          <w:bCs/>
          <w:i/>
          <w:spacing w:val="2"/>
          <w:sz w:val="20"/>
          <w:szCs w:val="20"/>
          <w:lang w:val="en-US"/>
        </w:rPr>
        <w:t>arg</w:t>
      </w:r>
      <w:proofErr w:type="spellEnd"/>
      <w:r w:rsidRPr="007150FE">
        <w:rPr>
          <w:bCs/>
          <w:i/>
          <w:spacing w:val="2"/>
          <w:sz w:val="20"/>
          <w:szCs w:val="20"/>
          <w:lang w:val="en-US"/>
        </w:rPr>
        <w:t xml:space="preserve">, </w:t>
      </w:r>
      <w:proofErr w:type="spellStart"/>
      <w:r w:rsidRPr="007150FE">
        <w:rPr>
          <w:bCs/>
          <w:i/>
          <w:spacing w:val="2"/>
          <w:sz w:val="20"/>
          <w:szCs w:val="20"/>
          <w:lang w:val="en-US"/>
        </w:rPr>
        <w:t>const</w:t>
      </w:r>
      <w:proofErr w:type="spellEnd"/>
      <w:r w:rsidRPr="007150FE">
        <w:rPr>
          <w:bCs/>
          <w:i/>
          <w:spacing w:val="2"/>
          <w:sz w:val="20"/>
          <w:szCs w:val="20"/>
          <w:lang w:val="en-US"/>
        </w:rPr>
        <w:t xml:space="preserve">, sin, </w:t>
      </w:r>
      <w:proofErr w:type="spellStart"/>
      <w:r w:rsidRPr="007150FE">
        <w:rPr>
          <w:bCs/>
          <w:i/>
          <w:spacing w:val="2"/>
          <w:sz w:val="20"/>
          <w:szCs w:val="20"/>
          <w:lang w:val="en-US"/>
        </w:rPr>
        <w:t>cos</w:t>
      </w:r>
      <w:proofErr w:type="spellEnd"/>
      <w:r w:rsidRPr="007150FE">
        <w:rPr>
          <w:bCs/>
          <w:i/>
          <w:spacing w:val="2"/>
          <w:sz w:val="20"/>
          <w:szCs w:val="20"/>
          <w:lang w:val="en-US"/>
        </w:rPr>
        <w:t xml:space="preserve">, min, max, </w:t>
      </w:r>
      <w:proofErr w:type="spellStart"/>
      <w:r w:rsidRPr="007150FE">
        <w:rPr>
          <w:bCs/>
          <w:i/>
          <w:spacing w:val="2"/>
          <w:sz w:val="20"/>
          <w:szCs w:val="20"/>
          <w:lang w:val="en-US"/>
        </w:rPr>
        <w:t>etc.are</w:t>
      </w:r>
      <w:proofErr w:type="spellEnd"/>
      <w:r w:rsidRPr="007150FE">
        <w:rPr>
          <w:bCs/>
          <w:i/>
          <w:spacing w:val="2"/>
          <w:sz w:val="20"/>
          <w:szCs w:val="20"/>
          <w:lang w:val="en-US"/>
        </w:rPr>
        <w:t xml:space="preserve"> typed in a straight font. The character must not merge with the super-character element.</w:t>
      </w:r>
    </w:p>
    <w:p w:rsidR="00833EE0" w:rsidRPr="007150FE" w:rsidRDefault="00833EE0" w:rsidP="00833EE0">
      <w:pPr>
        <w:rPr>
          <w:bCs/>
          <w:i/>
          <w:spacing w:val="2"/>
          <w:sz w:val="20"/>
          <w:szCs w:val="20"/>
          <w:lang w:val="en-US"/>
        </w:rPr>
      </w:pPr>
    </w:p>
    <w:p w:rsidR="00833EE0" w:rsidRPr="007150FE" w:rsidRDefault="00833EE0" w:rsidP="00833EE0">
      <w:pPr>
        <w:rPr>
          <w:bCs/>
          <w:i/>
          <w:spacing w:val="2"/>
          <w:sz w:val="20"/>
          <w:szCs w:val="20"/>
          <w:lang w:val="en-US"/>
        </w:rPr>
      </w:pPr>
      <w:r w:rsidRPr="007150FE">
        <w:rPr>
          <w:bCs/>
          <w:i/>
          <w:spacing w:val="2"/>
          <w:sz w:val="20"/>
          <w:szCs w:val="20"/>
          <w:lang w:val="en-US"/>
        </w:rPr>
        <w:t>(1)</w:t>
      </w:r>
    </w:p>
    <w:p w:rsidR="00833EE0" w:rsidRPr="007150FE" w:rsidRDefault="00833EE0" w:rsidP="00833EE0">
      <w:pPr>
        <w:rPr>
          <w:b/>
          <w:bCs/>
          <w:i/>
          <w:spacing w:val="2"/>
          <w:sz w:val="20"/>
          <w:szCs w:val="20"/>
          <w:lang w:val="en-US"/>
        </w:rPr>
      </w:pPr>
      <w:r w:rsidRPr="007150FE">
        <w:rPr>
          <w:b/>
          <w:bCs/>
          <w:i/>
          <w:spacing w:val="2"/>
          <w:sz w:val="20"/>
          <w:szCs w:val="20"/>
          <w:lang w:val="en-US"/>
        </w:rPr>
        <w:t>All chemical elements are indicated both in the table and outside it, not in italics!</w:t>
      </w:r>
    </w:p>
    <w:p w:rsidR="00833EE0" w:rsidRPr="007150FE" w:rsidRDefault="00833EE0" w:rsidP="00833EE0">
      <w:pPr>
        <w:rPr>
          <w:bCs/>
          <w:i/>
          <w:spacing w:val="2"/>
          <w:sz w:val="20"/>
          <w:szCs w:val="20"/>
          <w:lang w:val="en-US"/>
        </w:rPr>
      </w:pPr>
    </w:p>
    <w:p w:rsidR="00833EE0" w:rsidRPr="007150FE" w:rsidRDefault="00833EE0" w:rsidP="00833EE0">
      <w:pPr>
        <w:rPr>
          <w:bCs/>
          <w:i/>
          <w:spacing w:val="2"/>
          <w:sz w:val="20"/>
          <w:szCs w:val="20"/>
          <w:lang w:val="en-US"/>
        </w:rPr>
      </w:pPr>
      <w:r w:rsidRPr="007150FE">
        <w:rPr>
          <w:bCs/>
          <w:i/>
          <w:spacing w:val="2"/>
          <w:sz w:val="20"/>
          <w:szCs w:val="20"/>
          <w:lang w:val="en-US"/>
        </w:rPr>
        <w:t>Illustrations are inserted into the text in the course of the presentation and can be located both on the page with a link to the object, and on the next page.</w:t>
      </w:r>
    </w:p>
    <w:p w:rsidR="00833EE0" w:rsidRPr="007150FE" w:rsidRDefault="00833EE0" w:rsidP="00833EE0">
      <w:pPr>
        <w:rPr>
          <w:bCs/>
          <w:i/>
          <w:spacing w:val="2"/>
          <w:sz w:val="20"/>
          <w:szCs w:val="20"/>
          <w:lang w:val="en-US"/>
        </w:rPr>
      </w:pPr>
      <w:r w:rsidRPr="007150FE">
        <w:rPr>
          <w:bCs/>
          <w:i/>
          <w:spacing w:val="2"/>
          <w:sz w:val="20"/>
          <w:szCs w:val="20"/>
          <w:lang w:val="en-US"/>
        </w:rPr>
        <w:t>The drawings should be clear and readable. Figures are allowed only in the form of a grouped object created in Microsoft Word (Figure 1).</w:t>
      </w:r>
    </w:p>
    <w:p w:rsidR="00833EE0" w:rsidRPr="007150FE" w:rsidRDefault="00833EE0" w:rsidP="00833EE0">
      <w:pPr>
        <w:rPr>
          <w:bCs/>
          <w:i/>
          <w:spacing w:val="2"/>
          <w:sz w:val="20"/>
          <w:szCs w:val="20"/>
          <w:lang w:val="en-US"/>
        </w:rPr>
      </w:pPr>
      <w:r w:rsidRPr="007150FE">
        <w:rPr>
          <w:bCs/>
          <w:i/>
          <w:spacing w:val="2"/>
          <w:sz w:val="20"/>
          <w:szCs w:val="20"/>
          <w:lang w:val="en-US"/>
        </w:rPr>
        <w:t xml:space="preserve">Figures and diagrams should be in the form of a table with figures, and captions under the </w:t>
      </w:r>
      <w:proofErr w:type="gramStart"/>
      <w:r w:rsidRPr="007150FE">
        <w:rPr>
          <w:bCs/>
          <w:i/>
          <w:spacing w:val="2"/>
          <w:sz w:val="20"/>
          <w:szCs w:val="20"/>
          <w:lang w:val="en-US"/>
        </w:rPr>
        <w:t>figure ,</w:t>
      </w:r>
      <w:proofErr w:type="gramEnd"/>
      <w:r w:rsidRPr="007150FE">
        <w:rPr>
          <w:bCs/>
          <w:i/>
          <w:spacing w:val="2"/>
          <w:sz w:val="20"/>
          <w:szCs w:val="20"/>
          <w:lang w:val="en-US"/>
        </w:rPr>
        <w:t xml:space="preserve"> as well as captions under the diagram, in two languages.</w:t>
      </w:r>
    </w:p>
    <w:p w:rsidR="00833EE0" w:rsidRPr="007150FE" w:rsidRDefault="00833EE0" w:rsidP="00833EE0">
      <w:pPr>
        <w:rPr>
          <w:b/>
          <w:bCs/>
          <w:i/>
          <w:spacing w:val="2"/>
          <w:sz w:val="20"/>
          <w:szCs w:val="20"/>
          <w:lang w:val="en-US"/>
        </w:rPr>
      </w:pPr>
    </w:p>
    <w:p w:rsidR="00833EE0" w:rsidRPr="007150FE" w:rsidRDefault="00833EE0" w:rsidP="00833EE0">
      <w:pPr>
        <w:rPr>
          <w:b/>
          <w:bCs/>
          <w:i/>
          <w:spacing w:val="2"/>
          <w:sz w:val="20"/>
          <w:szCs w:val="20"/>
          <w:lang w:val="en-US"/>
        </w:rPr>
      </w:pPr>
      <w:r w:rsidRPr="007150FE">
        <w:rPr>
          <w:b/>
          <w:bCs/>
          <w:i/>
          <w:spacing w:val="2"/>
          <w:sz w:val="20"/>
          <w:szCs w:val="20"/>
          <w:lang w:val="en-US"/>
        </w:rPr>
        <w:t>4. References</w:t>
      </w:r>
    </w:p>
    <w:p w:rsidR="00833EE0" w:rsidRPr="007150FE" w:rsidRDefault="00833EE0" w:rsidP="00833EE0">
      <w:pPr>
        <w:rPr>
          <w:bCs/>
          <w:i/>
          <w:spacing w:val="2"/>
          <w:sz w:val="20"/>
          <w:szCs w:val="20"/>
          <w:lang w:val="en-US"/>
        </w:rPr>
      </w:pPr>
      <w:r w:rsidRPr="007150FE">
        <w:rPr>
          <w:bCs/>
          <w:i/>
          <w:spacing w:val="2"/>
          <w:sz w:val="20"/>
          <w:szCs w:val="20"/>
          <w:lang w:val="en-US"/>
        </w:rPr>
        <w:t>The editorial board pays attention to the following when preparing the manuscript:</w:t>
      </w:r>
    </w:p>
    <w:p w:rsidR="00833EE0" w:rsidRPr="007150FE" w:rsidRDefault="00833EE0" w:rsidP="00833EE0">
      <w:pPr>
        <w:rPr>
          <w:bCs/>
          <w:i/>
          <w:spacing w:val="2"/>
          <w:sz w:val="20"/>
          <w:szCs w:val="20"/>
          <w:lang w:val="en-US"/>
        </w:rPr>
      </w:pPr>
      <w:r w:rsidRPr="007150FE">
        <w:rPr>
          <w:bCs/>
          <w:i/>
          <w:spacing w:val="2"/>
          <w:sz w:val="20"/>
          <w:szCs w:val="20"/>
          <w:lang w:val="en-US"/>
        </w:rPr>
        <w:t xml:space="preserve">* </w:t>
      </w:r>
      <w:proofErr w:type="gramStart"/>
      <w:r w:rsidRPr="007150FE">
        <w:rPr>
          <w:bCs/>
          <w:i/>
          <w:spacing w:val="2"/>
          <w:sz w:val="20"/>
          <w:szCs w:val="20"/>
          <w:lang w:val="en-US"/>
        </w:rPr>
        <w:t>the</w:t>
      </w:r>
      <w:proofErr w:type="gramEnd"/>
      <w:r w:rsidRPr="007150FE">
        <w:rPr>
          <w:bCs/>
          <w:i/>
          <w:spacing w:val="2"/>
          <w:sz w:val="20"/>
          <w:szCs w:val="20"/>
          <w:lang w:val="en-US"/>
        </w:rPr>
        <w:t xml:space="preserve"> list of references for scientific articles should contain at least 15 sources, for review articles-at least 50;</w:t>
      </w:r>
    </w:p>
    <w:p w:rsidR="00833EE0" w:rsidRPr="007150FE" w:rsidRDefault="00833EE0" w:rsidP="00833EE0">
      <w:pPr>
        <w:rPr>
          <w:bCs/>
          <w:i/>
          <w:spacing w:val="2"/>
          <w:sz w:val="20"/>
          <w:szCs w:val="20"/>
          <w:lang w:val="en-US"/>
        </w:rPr>
      </w:pPr>
      <w:r w:rsidRPr="007150FE">
        <w:rPr>
          <w:bCs/>
          <w:i/>
          <w:spacing w:val="2"/>
          <w:sz w:val="20"/>
          <w:szCs w:val="20"/>
          <w:lang w:val="en-US"/>
        </w:rPr>
        <w:t xml:space="preserve">• </w:t>
      </w:r>
      <w:proofErr w:type="gramStart"/>
      <w:r w:rsidRPr="007150FE">
        <w:rPr>
          <w:bCs/>
          <w:i/>
          <w:spacing w:val="2"/>
          <w:sz w:val="20"/>
          <w:szCs w:val="20"/>
          <w:lang w:val="en-US"/>
        </w:rPr>
        <w:t>the</w:t>
      </w:r>
      <w:proofErr w:type="gramEnd"/>
      <w:r w:rsidRPr="007150FE">
        <w:rPr>
          <w:bCs/>
          <w:i/>
          <w:spacing w:val="2"/>
          <w:sz w:val="20"/>
          <w:szCs w:val="20"/>
          <w:lang w:val="en-US"/>
        </w:rPr>
        <w:t xml:space="preserve"> number of literature sources older than 5 years should not exceed 50%;</w:t>
      </w:r>
    </w:p>
    <w:p w:rsidR="00833EE0" w:rsidRPr="007150FE" w:rsidRDefault="00833EE0" w:rsidP="00833EE0">
      <w:pPr>
        <w:rPr>
          <w:bCs/>
          <w:i/>
          <w:spacing w:val="2"/>
          <w:sz w:val="20"/>
          <w:szCs w:val="20"/>
          <w:lang w:val="en-US"/>
        </w:rPr>
      </w:pPr>
      <w:r w:rsidRPr="007150FE">
        <w:rPr>
          <w:bCs/>
          <w:i/>
          <w:spacing w:val="2"/>
          <w:sz w:val="20"/>
          <w:szCs w:val="20"/>
          <w:lang w:val="en-US"/>
        </w:rPr>
        <w:t xml:space="preserve">* </w:t>
      </w:r>
      <w:proofErr w:type="gramStart"/>
      <w:r w:rsidRPr="007150FE">
        <w:rPr>
          <w:bCs/>
          <w:i/>
          <w:spacing w:val="2"/>
          <w:sz w:val="20"/>
          <w:szCs w:val="20"/>
          <w:lang w:val="en-US"/>
        </w:rPr>
        <w:t>less</w:t>
      </w:r>
      <w:proofErr w:type="gramEnd"/>
      <w:r w:rsidRPr="007150FE">
        <w:rPr>
          <w:bCs/>
          <w:i/>
          <w:spacing w:val="2"/>
          <w:sz w:val="20"/>
          <w:szCs w:val="20"/>
          <w:lang w:val="en-US"/>
        </w:rPr>
        <w:t xml:space="preserve"> than 30% of the sources must be in English for foreign studies of the last 5 years.</w:t>
      </w:r>
    </w:p>
    <w:p w:rsidR="00833EE0" w:rsidRPr="007150FE" w:rsidRDefault="00833EE0" w:rsidP="00833EE0">
      <w:pPr>
        <w:rPr>
          <w:bCs/>
          <w:i/>
          <w:spacing w:val="2"/>
          <w:sz w:val="20"/>
          <w:szCs w:val="20"/>
          <w:lang w:val="en-US"/>
        </w:rPr>
      </w:pPr>
      <w:r w:rsidRPr="007150FE">
        <w:rPr>
          <w:bCs/>
          <w:i/>
          <w:spacing w:val="2"/>
          <w:sz w:val="20"/>
          <w:szCs w:val="20"/>
          <w:lang w:val="en-US"/>
        </w:rPr>
        <w:t xml:space="preserve">* 20% of the sources should be links to the journals </w:t>
      </w:r>
      <w:proofErr w:type="gramStart"/>
      <w:r w:rsidRPr="007150FE">
        <w:rPr>
          <w:bCs/>
          <w:i/>
          <w:spacing w:val="2"/>
          <w:sz w:val="20"/>
          <w:szCs w:val="20"/>
          <w:lang w:val="en-US"/>
        </w:rPr>
        <w:t xml:space="preserve">" </w:t>
      </w:r>
      <w:proofErr w:type="spellStart"/>
      <w:r w:rsidRPr="007150FE">
        <w:rPr>
          <w:bCs/>
          <w:i/>
          <w:spacing w:val="2"/>
          <w:sz w:val="20"/>
          <w:szCs w:val="20"/>
          <w:lang w:val="en-US"/>
        </w:rPr>
        <w:t>Izvestiya</w:t>
      </w:r>
      <w:proofErr w:type="spellEnd"/>
      <w:proofErr w:type="gramEnd"/>
      <w:r w:rsidRPr="007150FE">
        <w:rPr>
          <w:bCs/>
          <w:i/>
          <w:spacing w:val="2"/>
          <w:sz w:val="20"/>
          <w:szCs w:val="20"/>
          <w:lang w:val="en-US"/>
        </w:rPr>
        <w:t xml:space="preserve"> </w:t>
      </w:r>
      <w:proofErr w:type="spellStart"/>
      <w:r w:rsidRPr="007150FE">
        <w:rPr>
          <w:bCs/>
          <w:i/>
          <w:spacing w:val="2"/>
          <w:sz w:val="20"/>
          <w:szCs w:val="20"/>
          <w:lang w:val="en-US"/>
        </w:rPr>
        <w:t>vyshe</w:t>
      </w:r>
      <w:proofErr w:type="spellEnd"/>
      <w:r w:rsidRPr="007150FE">
        <w:rPr>
          <w:bCs/>
          <w:i/>
          <w:spacing w:val="2"/>
          <w:sz w:val="20"/>
          <w:szCs w:val="20"/>
          <w:lang w:val="en-US"/>
        </w:rPr>
        <w:t xml:space="preserve"> </w:t>
      </w:r>
      <w:proofErr w:type="spellStart"/>
      <w:r w:rsidRPr="007150FE">
        <w:rPr>
          <w:bCs/>
          <w:i/>
          <w:spacing w:val="2"/>
          <w:sz w:val="20"/>
          <w:szCs w:val="20"/>
          <w:lang w:val="en-US"/>
        </w:rPr>
        <w:t>uchebnykh</w:t>
      </w:r>
      <w:proofErr w:type="spellEnd"/>
      <w:r w:rsidRPr="007150FE">
        <w:rPr>
          <w:bCs/>
          <w:i/>
          <w:spacing w:val="2"/>
          <w:sz w:val="20"/>
          <w:szCs w:val="20"/>
          <w:lang w:val="en-US"/>
        </w:rPr>
        <w:t xml:space="preserve"> </w:t>
      </w:r>
      <w:proofErr w:type="spellStart"/>
      <w:r w:rsidRPr="007150FE">
        <w:rPr>
          <w:bCs/>
          <w:i/>
          <w:spacing w:val="2"/>
          <w:sz w:val="20"/>
          <w:szCs w:val="20"/>
          <w:lang w:val="en-US"/>
        </w:rPr>
        <w:t>uchebnykh</w:t>
      </w:r>
      <w:proofErr w:type="spellEnd"/>
      <w:r w:rsidRPr="007150FE">
        <w:rPr>
          <w:bCs/>
          <w:i/>
          <w:spacing w:val="2"/>
          <w:sz w:val="20"/>
          <w:szCs w:val="20"/>
          <w:lang w:val="en-US"/>
        </w:rPr>
        <w:t xml:space="preserve"> </w:t>
      </w:r>
      <w:proofErr w:type="spellStart"/>
      <w:r w:rsidRPr="007150FE">
        <w:rPr>
          <w:bCs/>
          <w:i/>
          <w:spacing w:val="2"/>
          <w:sz w:val="20"/>
          <w:szCs w:val="20"/>
          <w:lang w:val="en-US"/>
        </w:rPr>
        <w:t>zavedeniy</w:t>
      </w:r>
      <w:proofErr w:type="spellEnd"/>
      <w:r w:rsidRPr="007150FE">
        <w:rPr>
          <w:bCs/>
          <w:i/>
          <w:spacing w:val="2"/>
          <w:sz w:val="20"/>
          <w:szCs w:val="20"/>
          <w:lang w:val="en-US"/>
        </w:rPr>
        <w:t xml:space="preserve">. </w:t>
      </w:r>
      <w:proofErr w:type="gramStart"/>
      <w:r w:rsidRPr="007150FE">
        <w:rPr>
          <w:bCs/>
          <w:i/>
          <w:spacing w:val="2"/>
          <w:sz w:val="20"/>
          <w:szCs w:val="20"/>
          <w:lang w:val="en-US"/>
        </w:rPr>
        <w:t>Problems of energy","</w:t>
      </w:r>
      <w:proofErr w:type="spellStart"/>
      <w:r w:rsidRPr="007150FE">
        <w:rPr>
          <w:bCs/>
          <w:i/>
          <w:spacing w:val="2"/>
          <w:sz w:val="20"/>
          <w:szCs w:val="20"/>
          <w:lang w:val="en-US"/>
        </w:rPr>
        <w:t>Vestnik</w:t>
      </w:r>
      <w:proofErr w:type="spellEnd"/>
      <w:r w:rsidRPr="007150FE">
        <w:rPr>
          <w:bCs/>
          <w:i/>
          <w:spacing w:val="2"/>
          <w:sz w:val="20"/>
          <w:szCs w:val="20"/>
          <w:lang w:val="en-US"/>
        </w:rPr>
        <w:t xml:space="preserve"> KSEU".</w:t>
      </w:r>
      <w:proofErr w:type="gramEnd"/>
    </w:p>
    <w:p w:rsidR="00833EE0" w:rsidRPr="007150FE" w:rsidRDefault="00833EE0" w:rsidP="00833EE0">
      <w:pPr>
        <w:rPr>
          <w:bCs/>
          <w:i/>
          <w:spacing w:val="2"/>
          <w:sz w:val="20"/>
          <w:szCs w:val="20"/>
          <w:lang w:val="en-US"/>
        </w:rPr>
      </w:pPr>
      <w:r w:rsidRPr="007150FE">
        <w:rPr>
          <w:bCs/>
          <w:i/>
          <w:spacing w:val="2"/>
          <w:sz w:val="20"/>
          <w:szCs w:val="20"/>
          <w:lang w:val="en-US"/>
        </w:rPr>
        <w:t>• For reference:</w:t>
      </w:r>
    </w:p>
    <w:p w:rsidR="00833EE0" w:rsidRPr="007150FE" w:rsidRDefault="00833EE0" w:rsidP="00833EE0">
      <w:pPr>
        <w:rPr>
          <w:bCs/>
          <w:i/>
          <w:spacing w:val="2"/>
          <w:sz w:val="20"/>
          <w:szCs w:val="20"/>
          <w:lang w:val="en-US"/>
        </w:rPr>
      </w:pPr>
      <w:r w:rsidRPr="007150FE">
        <w:rPr>
          <w:bCs/>
          <w:i/>
          <w:spacing w:val="2"/>
          <w:sz w:val="20"/>
          <w:szCs w:val="20"/>
          <w:lang w:val="en-US"/>
        </w:rPr>
        <w:t xml:space="preserve">* Foreign sources are understood as sources-articles published in the journals Scopus or Web of Science, the founders of which are organizations of foreign countries. They can be found using the databases </w:t>
      </w:r>
      <w:proofErr w:type="gramStart"/>
      <w:r w:rsidRPr="007150FE">
        <w:rPr>
          <w:bCs/>
          <w:i/>
          <w:spacing w:val="2"/>
          <w:sz w:val="20"/>
          <w:szCs w:val="20"/>
          <w:lang w:val="en-US"/>
        </w:rPr>
        <w:t>Scopus ,</w:t>
      </w:r>
      <w:proofErr w:type="gramEnd"/>
      <w:r w:rsidRPr="007150FE">
        <w:rPr>
          <w:bCs/>
          <w:i/>
          <w:spacing w:val="2"/>
          <w:sz w:val="20"/>
          <w:szCs w:val="20"/>
          <w:lang w:val="en-US"/>
        </w:rPr>
        <w:t xml:space="preserve"> Web of Science, or using the service on elibrary.ru on the pages:</w:t>
      </w:r>
    </w:p>
    <w:p w:rsidR="00833EE0" w:rsidRPr="007150FE" w:rsidRDefault="00833EE0" w:rsidP="00833EE0">
      <w:pPr>
        <w:rPr>
          <w:bCs/>
          <w:i/>
          <w:spacing w:val="2"/>
          <w:sz w:val="20"/>
          <w:szCs w:val="20"/>
          <w:lang w:val="en-US"/>
        </w:rPr>
      </w:pPr>
      <w:r w:rsidRPr="007150FE">
        <w:rPr>
          <w:bCs/>
          <w:i/>
          <w:spacing w:val="2"/>
          <w:sz w:val="20"/>
          <w:szCs w:val="20"/>
          <w:lang w:val="en-US"/>
        </w:rPr>
        <w:t xml:space="preserve">• https://www.elibrary.ru/titles.asp (to search for </w:t>
      </w:r>
      <w:proofErr w:type="gramStart"/>
      <w:r w:rsidRPr="007150FE">
        <w:rPr>
          <w:bCs/>
          <w:i/>
          <w:spacing w:val="2"/>
          <w:sz w:val="20"/>
          <w:szCs w:val="20"/>
          <w:lang w:val="en-US"/>
        </w:rPr>
        <w:t>Scopus ,</w:t>
      </w:r>
      <w:proofErr w:type="gramEnd"/>
      <w:r w:rsidRPr="007150FE">
        <w:rPr>
          <w:bCs/>
          <w:i/>
          <w:spacing w:val="2"/>
          <w:sz w:val="20"/>
          <w:szCs w:val="20"/>
          <w:lang w:val="en-US"/>
        </w:rPr>
        <w:t xml:space="preserve"> Web of Science journals).</w:t>
      </w:r>
    </w:p>
    <w:p w:rsidR="00833EE0" w:rsidRPr="007150FE" w:rsidRDefault="00833EE0" w:rsidP="00833EE0">
      <w:pPr>
        <w:rPr>
          <w:bCs/>
          <w:i/>
          <w:spacing w:val="2"/>
          <w:sz w:val="20"/>
          <w:szCs w:val="20"/>
          <w:lang w:val="en-US"/>
        </w:rPr>
      </w:pPr>
      <w:proofErr w:type="gramStart"/>
      <w:r w:rsidRPr="007150FE">
        <w:rPr>
          <w:bCs/>
          <w:i/>
          <w:spacing w:val="2"/>
          <w:sz w:val="20"/>
          <w:szCs w:val="20"/>
          <w:lang w:val="en-US"/>
        </w:rPr>
        <w:t>• https://www.elibrary.ru/querybox.asp (to search for sources).</w:t>
      </w:r>
      <w:proofErr w:type="gramEnd"/>
    </w:p>
    <w:p w:rsidR="00833EE0" w:rsidRPr="007150FE" w:rsidRDefault="00833EE0" w:rsidP="00833EE0">
      <w:pPr>
        <w:rPr>
          <w:bCs/>
          <w:i/>
          <w:spacing w:val="2"/>
          <w:sz w:val="20"/>
          <w:szCs w:val="20"/>
          <w:lang w:val="en-US"/>
        </w:rPr>
      </w:pPr>
      <w:r w:rsidRPr="007150FE">
        <w:rPr>
          <w:bCs/>
          <w:i/>
          <w:spacing w:val="2"/>
          <w:sz w:val="20"/>
          <w:szCs w:val="20"/>
          <w:lang w:val="en-US"/>
        </w:rPr>
        <w:t xml:space="preserve">* </w:t>
      </w:r>
      <w:proofErr w:type="gramStart"/>
      <w:r w:rsidRPr="007150FE">
        <w:rPr>
          <w:bCs/>
          <w:i/>
          <w:spacing w:val="2"/>
          <w:sz w:val="20"/>
          <w:szCs w:val="20"/>
          <w:lang w:val="en-US"/>
        </w:rPr>
        <w:t>the</w:t>
      </w:r>
      <w:proofErr w:type="gramEnd"/>
      <w:r w:rsidRPr="007150FE">
        <w:rPr>
          <w:bCs/>
          <w:i/>
          <w:spacing w:val="2"/>
          <w:sz w:val="20"/>
          <w:szCs w:val="20"/>
          <w:lang w:val="en-US"/>
        </w:rPr>
        <w:t xml:space="preserve"> list of references is given in square brackets (for example, [1]), with end-to-end numbering in the order of mention in the text;</w:t>
      </w:r>
    </w:p>
    <w:p w:rsidR="00833EE0" w:rsidRPr="007150FE" w:rsidRDefault="00833EE0" w:rsidP="00833EE0">
      <w:pPr>
        <w:rPr>
          <w:bCs/>
          <w:i/>
          <w:spacing w:val="2"/>
          <w:sz w:val="20"/>
          <w:szCs w:val="20"/>
          <w:lang w:val="en-US"/>
        </w:rPr>
      </w:pPr>
      <w:r w:rsidRPr="007150FE">
        <w:rPr>
          <w:bCs/>
          <w:i/>
          <w:spacing w:val="2"/>
          <w:sz w:val="20"/>
          <w:szCs w:val="20"/>
          <w:lang w:val="en-US"/>
        </w:rPr>
        <w:t xml:space="preserve">• </w:t>
      </w:r>
      <w:proofErr w:type="gramStart"/>
      <w:r w:rsidRPr="007150FE">
        <w:rPr>
          <w:bCs/>
          <w:i/>
          <w:spacing w:val="2"/>
          <w:sz w:val="20"/>
          <w:szCs w:val="20"/>
          <w:lang w:val="en-US"/>
        </w:rPr>
        <w:t>the</w:t>
      </w:r>
      <w:proofErr w:type="gramEnd"/>
      <w:r w:rsidRPr="007150FE">
        <w:rPr>
          <w:bCs/>
          <w:i/>
          <w:spacing w:val="2"/>
          <w:sz w:val="20"/>
          <w:szCs w:val="20"/>
          <w:lang w:val="en-US"/>
        </w:rPr>
        <w:t xml:space="preserve"> number of references in the text of the article should correspond to the number of sources in the list of references;</w:t>
      </w:r>
    </w:p>
    <w:p w:rsidR="00833EE0" w:rsidRPr="007150FE" w:rsidRDefault="00833EE0" w:rsidP="00833EE0">
      <w:pPr>
        <w:rPr>
          <w:bCs/>
          <w:i/>
          <w:spacing w:val="2"/>
          <w:sz w:val="20"/>
          <w:szCs w:val="20"/>
          <w:lang w:val="en-US"/>
        </w:rPr>
      </w:pPr>
      <w:r w:rsidRPr="007150FE">
        <w:rPr>
          <w:bCs/>
          <w:i/>
          <w:spacing w:val="2"/>
          <w:sz w:val="20"/>
          <w:szCs w:val="20"/>
          <w:lang w:val="en-US"/>
        </w:rPr>
        <w:lastRenderedPageBreak/>
        <w:t xml:space="preserve">• </w:t>
      </w:r>
      <w:proofErr w:type="gramStart"/>
      <w:r w:rsidRPr="007150FE">
        <w:rPr>
          <w:bCs/>
          <w:i/>
          <w:spacing w:val="2"/>
          <w:sz w:val="20"/>
          <w:szCs w:val="20"/>
          <w:lang w:val="en-US"/>
        </w:rPr>
        <w:t>if</w:t>
      </w:r>
      <w:proofErr w:type="gramEnd"/>
      <w:r w:rsidRPr="007150FE">
        <w:rPr>
          <w:bCs/>
          <w:i/>
          <w:spacing w:val="2"/>
          <w:sz w:val="20"/>
          <w:szCs w:val="20"/>
          <w:lang w:val="en-US"/>
        </w:rPr>
        <w:t xml:space="preserve"> it is necessary to refer to a text fragment from the source, the page number is additionally indicated [3, p. 56];</w:t>
      </w:r>
    </w:p>
    <w:p w:rsidR="00833EE0" w:rsidRPr="007150FE" w:rsidRDefault="00833EE0" w:rsidP="00833EE0">
      <w:pPr>
        <w:rPr>
          <w:bCs/>
          <w:i/>
          <w:spacing w:val="2"/>
          <w:sz w:val="20"/>
          <w:szCs w:val="20"/>
          <w:lang w:val="en-US"/>
        </w:rPr>
      </w:pPr>
      <w:r w:rsidRPr="007150FE">
        <w:rPr>
          <w:bCs/>
          <w:i/>
          <w:spacing w:val="2"/>
          <w:sz w:val="20"/>
          <w:szCs w:val="20"/>
          <w:lang w:val="en-US"/>
        </w:rPr>
        <w:t xml:space="preserve">* </w:t>
      </w:r>
      <w:proofErr w:type="gramStart"/>
      <w:r w:rsidRPr="007150FE">
        <w:rPr>
          <w:bCs/>
          <w:i/>
          <w:spacing w:val="2"/>
          <w:sz w:val="20"/>
          <w:szCs w:val="20"/>
          <w:lang w:val="en-US"/>
        </w:rPr>
        <w:t>references</w:t>
      </w:r>
      <w:proofErr w:type="gramEnd"/>
      <w:r w:rsidRPr="007150FE">
        <w:rPr>
          <w:bCs/>
          <w:i/>
          <w:spacing w:val="2"/>
          <w:sz w:val="20"/>
          <w:szCs w:val="20"/>
          <w:lang w:val="en-US"/>
        </w:rPr>
        <w:t xml:space="preserve"> to unpublished works are not allowed.</w:t>
      </w:r>
    </w:p>
    <w:p w:rsidR="00833EE0" w:rsidRPr="007150FE" w:rsidRDefault="00833EE0" w:rsidP="00833EE0">
      <w:pPr>
        <w:rPr>
          <w:bCs/>
          <w:i/>
          <w:spacing w:val="2"/>
          <w:sz w:val="20"/>
          <w:szCs w:val="20"/>
          <w:lang w:val="en-US"/>
        </w:rPr>
      </w:pPr>
      <w:r w:rsidRPr="007150FE">
        <w:rPr>
          <w:bCs/>
          <w:i/>
          <w:spacing w:val="2"/>
          <w:sz w:val="20"/>
          <w:szCs w:val="20"/>
          <w:lang w:val="en-US"/>
        </w:rPr>
        <w:t>The list of references may include references to:</w:t>
      </w:r>
    </w:p>
    <w:p w:rsidR="00833EE0" w:rsidRPr="007150FE" w:rsidRDefault="00833EE0" w:rsidP="00833EE0">
      <w:pPr>
        <w:rPr>
          <w:bCs/>
          <w:i/>
          <w:spacing w:val="2"/>
          <w:sz w:val="20"/>
          <w:szCs w:val="20"/>
          <w:lang w:val="en-US"/>
        </w:rPr>
      </w:pPr>
      <w:r w:rsidRPr="007150FE">
        <w:rPr>
          <w:bCs/>
          <w:i/>
          <w:spacing w:val="2"/>
          <w:sz w:val="20"/>
          <w:szCs w:val="20"/>
          <w:lang w:val="en-US"/>
        </w:rPr>
        <w:t>• - scientific articles;</w:t>
      </w:r>
    </w:p>
    <w:p w:rsidR="00833EE0" w:rsidRPr="007150FE" w:rsidRDefault="00833EE0" w:rsidP="00833EE0">
      <w:pPr>
        <w:rPr>
          <w:bCs/>
          <w:i/>
          <w:spacing w:val="2"/>
          <w:sz w:val="20"/>
          <w:szCs w:val="20"/>
          <w:lang w:val="en-US"/>
        </w:rPr>
      </w:pPr>
      <w:r w:rsidRPr="007150FE">
        <w:rPr>
          <w:bCs/>
          <w:i/>
          <w:spacing w:val="2"/>
          <w:sz w:val="20"/>
          <w:szCs w:val="20"/>
          <w:lang w:val="en-US"/>
        </w:rPr>
        <w:t>• - monographs;</w:t>
      </w:r>
    </w:p>
    <w:p w:rsidR="00833EE0" w:rsidRPr="007150FE" w:rsidRDefault="00833EE0" w:rsidP="00833EE0">
      <w:pPr>
        <w:rPr>
          <w:bCs/>
          <w:i/>
          <w:spacing w:val="2"/>
          <w:sz w:val="20"/>
          <w:szCs w:val="20"/>
          <w:lang w:val="en-US"/>
        </w:rPr>
      </w:pPr>
      <w:r w:rsidRPr="007150FE">
        <w:rPr>
          <w:bCs/>
          <w:i/>
          <w:spacing w:val="2"/>
          <w:sz w:val="20"/>
          <w:szCs w:val="20"/>
          <w:lang w:val="en-US"/>
        </w:rPr>
        <w:t>• - collections of articles;</w:t>
      </w:r>
    </w:p>
    <w:p w:rsidR="00833EE0" w:rsidRPr="007150FE" w:rsidRDefault="00833EE0" w:rsidP="00833EE0">
      <w:pPr>
        <w:rPr>
          <w:bCs/>
          <w:i/>
          <w:spacing w:val="2"/>
          <w:sz w:val="20"/>
          <w:szCs w:val="20"/>
          <w:lang w:val="en-US"/>
        </w:rPr>
      </w:pPr>
      <w:r w:rsidRPr="007150FE">
        <w:rPr>
          <w:bCs/>
          <w:i/>
          <w:spacing w:val="2"/>
          <w:sz w:val="20"/>
          <w:szCs w:val="20"/>
          <w:lang w:val="en-US"/>
        </w:rPr>
        <w:t>• - conference collections;</w:t>
      </w:r>
    </w:p>
    <w:p w:rsidR="00833EE0" w:rsidRPr="007150FE" w:rsidRDefault="00833EE0" w:rsidP="00833EE0">
      <w:pPr>
        <w:rPr>
          <w:bCs/>
          <w:i/>
          <w:spacing w:val="2"/>
          <w:sz w:val="20"/>
          <w:szCs w:val="20"/>
          <w:lang w:val="en-US"/>
        </w:rPr>
      </w:pPr>
      <w:r w:rsidRPr="007150FE">
        <w:rPr>
          <w:bCs/>
          <w:i/>
          <w:spacing w:val="2"/>
          <w:sz w:val="20"/>
          <w:szCs w:val="20"/>
          <w:lang w:val="en-US"/>
        </w:rPr>
        <w:t>• - electronic resources with an indication of the date of the request;</w:t>
      </w:r>
    </w:p>
    <w:p w:rsidR="00833EE0" w:rsidRPr="007150FE" w:rsidRDefault="00833EE0" w:rsidP="00833EE0">
      <w:pPr>
        <w:rPr>
          <w:bCs/>
          <w:i/>
          <w:spacing w:val="2"/>
          <w:sz w:val="20"/>
          <w:szCs w:val="20"/>
          <w:lang w:val="en-US"/>
        </w:rPr>
      </w:pPr>
      <w:proofErr w:type="gramStart"/>
      <w:r w:rsidRPr="007150FE">
        <w:rPr>
          <w:bCs/>
          <w:i/>
          <w:spacing w:val="2"/>
          <w:sz w:val="20"/>
          <w:szCs w:val="20"/>
          <w:lang w:val="en-US"/>
        </w:rPr>
        <w:t>* - patents.</w:t>
      </w:r>
      <w:proofErr w:type="gramEnd"/>
    </w:p>
    <w:p w:rsidR="00833EE0" w:rsidRPr="007150FE" w:rsidRDefault="00833EE0" w:rsidP="00833EE0">
      <w:pPr>
        <w:rPr>
          <w:bCs/>
          <w:i/>
          <w:spacing w:val="2"/>
          <w:sz w:val="20"/>
          <w:szCs w:val="20"/>
          <w:lang w:val="en-US"/>
        </w:rPr>
      </w:pPr>
      <w:r w:rsidRPr="007150FE">
        <w:rPr>
          <w:bCs/>
          <w:i/>
          <w:spacing w:val="2"/>
          <w:sz w:val="20"/>
          <w:szCs w:val="20"/>
          <w:lang w:val="en-US"/>
        </w:rPr>
        <w:t>References to:</w:t>
      </w:r>
    </w:p>
    <w:p w:rsidR="00833EE0" w:rsidRPr="007150FE" w:rsidRDefault="00833EE0" w:rsidP="00833EE0">
      <w:pPr>
        <w:rPr>
          <w:bCs/>
          <w:i/>
          <w:spacing w:val="2"/>
          <w:sz w:val="20"/>
          <w:szCs w:val="20"/>
          <w:lang w:val="en-US"/>
        </w:rPr>
      </w:pPr>
      <w:r w:rsidRPr="007150FE">
        <w:rPr>
          <w:bCs/>
          <w:i/>
          <w:spacing w:val="2"/>
          <w:sz w:val="20"/>
          <w:szCs w:val="20"/>
          <w:lang w:val="en-US"/>
        </w:rPr>
        <w:t>• - dissertations are allowed, but not desirable</w:t>
      </w:r>
      <w:proofErr w:type="gramStart"/>
      <w:r w:rsidRPr="007150FE">
        <w:rPr>
          <w:bCs/>
          <w:i/>
          <w:spacing w:val="2"/>
          <w:sz w:val="20"/>
          <w:szCs w:val="20"/>
          <w:lang w:val="en-US"/>
        </w:rPr>
        <w:t>.;</w:t>
      </w:r>
      <w:proofErr w:type="gramEnd"/>
    </w:p>
    <w:p w:rsidR="00833EE0" w:rsidRPr="007150FE" w:rsidRDefault="00833EE0" w:rsidP="00833EE0">
      <w:pPr>
        <w:rPr>
          <w:bCs/>
          <w:i/>
          <w:spacing w:val="2"/>
          <w:sz w:val="20"/>
          <w:szCs w:val="20"/>
          <w:lang w:val="en-US"/>
        </w:rPr>
      </w:pPr>
      <w:r w:rsidRPr="007150FE">
        <w:rPr>
          <w:bCs/>
          <w:i/>
          <w:spacing w:val="2"/>
          <w:sz w:val="20"/>
          <w:szCs w:val="20"/>
          <w:lang w:val="en-US"/>
        </w:rPr>
        <w:t>* - dissertation abstracts.</w:t>
      </w:r>
    </w:p>
    <w:p w:rsidR="00833EE0" w:rsidRPr="007150FE" w:rsidRDefault="00833EE0" w:rsidP="00833EE0">
      <w:pPr>
        <w:rPr>
          <w:bCs/>
          <w:i/>
          <w:spacing w:val="2"/>
          <w:sz w:val="20"/>
          <w:szCs w:val="20"/>
          <w:lang w:val="en-US"/>
        </w:rPr>
      </w:pPr>
      <w:r w:rsidRPr="007150FE">
        <w:rPr>
          <w:bCs/>
          <w:i/>
          <w:spacing w:val="2"/>
          <w:sz w:val="20"/>
          <w:szCs w:val="20"/>
          <w:lang w:val="en-US"/>
        </w:rPr>
        <w:t>! References to the following sources are not allowed</w:t>
      </w:r>
    </w:p>
    <w:p w:rsidR="00833EE0" w:rsidRPr="007150FE" w:rsidRDefault="00833EE0" w:rsidP="00833EE0">
      <w:pPr>
        <w:rPr>
          <w:bCs/>
          <w:i/>
          <w:spacing w:val="2"/>
          <w:sz w:val="20"/>
          <w:szCs w:val="20"/>
          <w:lang w:val="en-US"/>
        </w:rPr>
      </w:pPr>
      <w:r w:rsidRPr="007150FE">
        <w:rPr>
          <w:bCs/>
          <w:i/>
          <w:spacing w:val="2"/>
          <w:sz w:val="20"/>
          <w:szCs w:val="20"/>
          <w:lang w:val="en-US"/>
        </w:rPr>
        <w:t>• * - textbooks, training and methodological manuals, notes;</w:t>
      </w:r>
    </w:p>
    <w:p w:rsidR="00833EE0" w:rsidRPr="007150FE" w:rsidRDefault="00833EE0" w:rsidP="00833EE0">
      <w:pPr>
        <w:rPr>
          <w:bCs/>
          <w:i/>
          <w:spacing w:val="2"/>
          <w:sz w:val="20"/>
          <w:szCs w:val="20"/>
          <w:lang w:val="en-US"/>
        </w:rPr>
      </w:pPr>
      <w:r w:rsidRPr="007150FE">
        <w:rPr>
          <w:bCs/>
          <w:i/>
          <w:spacing w:val="2"/>
          <w:sz w:val="20"/>
          <w:szCs w:val="20"/>
          <w:lang w:val="en-US"/>
        </w:rPr>
        <w:t>• - State standards, etc. regulatory documents;</w:t>
      </w:r>
    </w:p>
    <w:p w:rsidR="00833EE0" w:rsidRPr="007150FE" w:rsidRDefault="00833EE0" w:rsidP="00833EE0">
      <w:pPr>
        <w:rPr>
          <w:bCs/>
          <w:i/>
          <w:spacing w:val="2"/>
          <w:sz w:val="20"/>
          <w:szCs w:val="20"/>
          <w:lang w:val="en-US"/>
        </w:rPr>
      </w:pPr>
      <w:r w:rsidRPr="007150FE">
        <w:rPr>
          <w:bCs/>
          <w:i/>
          <w:spacing w:val="2"/>
          <w:sz w:val="20"/>
          <w:szCs w:val="20"/>
          <w:lang w:val="en-US"/>
        </w:rPr>
        <w:t>• - laws and regulations;</w:t>
      </w:r>
    </w:p>
    <w:p w:rsidR="00833EE0" w:rsidRPr="007150FE" w:rsidRDefault="00833EE0" w:rsidP="00833EE0">
      <w:pPr>
        <w:rPr>
          <w:bCs/>
          <w:i/>
          <w:spacing w:val="2"/>
          <w:sz w:val="20"/>
          <w:szCs w:val="20"/>
          <w:lang w:val="en-US"/>
        </w:rPr>
      </w:pPr>
      <w:proofErr w:type="gramStart"/>
      <w:r w:rsidRPr="007150FE">
        <w:rPr>
          <w:bCs/>
          <w:i/>
          <w:spacing w:val="2"/>
          <w:sz w:val="20"/>
          <w:szCs w:val="20"/>
          <w:lang w:val="en-US"/>
        </w:rPr>
        <w:t>• - archives.</w:t>
      </w:r>
      <w:proofErr w:type="gramEnd"/>
    </w:p>
    <w:p w:rsidR="00833EE0" w:rsidRPr="007150FE" w:rsidRDefault="00833EE0" w:rsidP="00833EE0">
      <w:pPr>
        <w:rPr>
          <w:bCs/>
          <w:i/>
          <w:spacing w:val="2"/>
          <w:sz w:val="20"/>
          <w:szCs w:val="20"/>
          <w:lang w:val="en-US"/>
        </w:rPr>
      </w:pPr>
      <w:r w:rsidRPr="007150FE">
        <w:rPr>
          <w:bCs/>
          <w:i/>
          <w:spacing w:val="2"/>
          <w:sz w:val="20"/>
          <w:szCs w:val="20"/>
          <w:lang w:val="en-US"/>
        </w:rPr>
        <w:t>P.S. If you need to specify one of the above sources, a footnote is made at the bottom of the page.</w:t>
      </w:r>
    </w:p>
    <w:p w:rsidR="00833EE0" w:rsidRPr="007150FE" w:rsidRDefault="00833EE0" w:rsidP="00833EE0">
      <w:pPr>
        <w:rPr>
          <w:bCs/>
          <w:i/>
          <w:spacing w:val="2"/>
          <w:sz w:val="20"/>
          <w:szCs w:val="20"/>
          <w:lang w:val="en-US"/>
        </w:rPr>
      </w:pPr>
      <w:r w:rsidRPr="007150FE">
        <w:rPr>
          <w:bCs/>
          <w:i/>
          <w:spacing w:val="2"/>
          <w:sz w:val="20"/>
          <w:szCs w:val="20"/>
          <w:lang w:val="en-US"/>
        </w:rPr>
        <w:t>References – a list of references in Latin script.</w:t>
      </w:r>
    </w:p>
    <w:p w:rsidR="00833EE0" w:rsidRPr="007150FE" w:rsidRDefault="00833EE0" w:rsidP="00833EE0">
      <w:pPr>
        <w:rPr>
          <w:bCs/>
          <w:i/>
          <w:spacing w:val="2"/>
          <w:sz w:val="20"/>
          <w:szCs w:val="20"/>
          <w:lang w:val="en-US"/>
        </w:rPr>
      </w:pPr>
      <w:r w:rsidRPr="007150FE">
        <w:rPr>
          <w:bCs/>
          <w:i/>
          <w:spacing w:val="2"/>
          <w:sz w:val="20"/>
          <w:szCs w:val="20"/>
          <w:lang w:val="en-US"/>
        </w:rPr>
        <w:t xml:space="preserve">The bibliographic description of Russian-language sources in the Roman alphabet is intended for indexing in English-language </w:t>
      </w:r>
      <w:proofErr w:type="spellStart"/>
      <w:r w:rsidRPr="007150FE">
        <w:rPr>
          <w:bCs/>
          <w:i/>
          <w:spacing w:val="2"/>
          <w:sz w:val="20"/>
          <w:szCs w:val="20"/>
          <w:lang w:val="en-US"/>
        </w:rPr>
        <w:t>scientometric</w:t>
      </w:r>
      <w:proofErr w:type="spellEnd"/>
      <w:r w:rsidRPr="007150FE">
        <w:rPr>
          <w:bCs/>
          <w:i/>
          <w:spacing w:val="2"/>
          <w:sz w:val="20"/>
          <w:szCs w:val="20"/>
          <w:lang w:val="en-US"/>
        </w:rPr>
        <w:t xml:space="preserve"> information systems.</w:t>
      </w:r>
    </w:p>
    <w:p w:rsidR="00833EE0" w:rsidRPr="007150FE" w:rsidRDefault="00833EE0" w:rsidP="00833EE0">
      <w:pPr>
        <w:rPr>
          <w:sz w:val="20"/>
          <w:szCs w:val="20"/>
          <w:lang w:val="en-US"/>
        </w:rPr>
      </w:pPr>
      <w:r w:rsidRPr="007150FE">
        <w:rPr>
          <w:bCs/>
          <w:i/>
          <w:spacing w:val="2"/>
          <w:sz w:val="20"/>
          <w:szCs w:val="20"/>
          <w:lang w:val="en-US"/>
        </w:rPr>
        <w:t>At the end, information about the authors of the publication is provided in Russian and English.</w:t>
      </w:r>
    </w:p>
    <w:p w:rsidR="00546C2B" w:rsidRPr="00833EE0" w:rsidRDefault="00546C2B">
      <w:pPr>
        <w:rPr>
          <w:lang w:val="en-US"/>
        </w:rPr>
      </w:pPr>
      <w:bookmarkStart w:id="0" w:name="_GoBack"/>
      <w:bookmarkEnd w:id="0"/>
    </w:p>
    <w:sectPr w:rsidR="00546C2B" w:rsidRPr="00833EE0" w:rsidSect="005B6AC1">
      <w:headerReference w:type="even" r:id="rId5"/>
      <w:headerReference w:type="default" r:id="rId6"/>
      <w:footerReference w:type="even" r:id="rId7"/>
      <w:footerReference w:type="default" r:id="rId8"/>
      <w:pgSz w:w="11907" w:h="16840" w:code="9"/>
      <w:pgMar w:top="1134" w:right="1418" w:bottom="851" w:left="2552"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A7D" w:rsidRDefault="00833EE0" w:rsidP="005B6AC1">
    <w:pPr>
      <w:pStyle w:val="a3"/>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A7D" w:rsidRPr="005B6AC1" w:rsidRDefault="00833EE0" w:rsidP="005B6AC1">
    <w:pPr>
      <w:pStyle w:val="a3"/>
      <w:jc w:val="center"/>
    </w:pPr>
    <w:r>
      <w:fldChar w:fldCharType="begin"/>
    </w:r>
    <w:r>
      <w:instrText xml:space="preserve"> PAGE   \* MERGEFORMAT </w:instrText>
    </w:r>
    <w:r>
      <w:fldChar w:fldCharType="separate"/>
    </w:r>
    <w:r>
      <w:rPr>
        <w:noProof/>
      </w:rPr>
      <w:t>2</w:t>
    </w:r>
    <w:r>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67A" w:rsidRPr="005E370F" w:rsidRDefault="00833EE0" w:rsidP="0035367A">
    <w:pPr>
      <w:autoSpaceDE w:val="0"/>
      <w:autoSpaceDN w:val="0"/>
      <w:adjustRightInd w:val="0"/>
      <w:spacing w:line="240" w:lineRule="atLeast"/>
      <w:contextualSpacing/>
      <w:rPr>
        <w: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CD" w:rsidRPr="005E370F" w:rsidRDefault="00833EE0" w:rsidP="00B902CD">
    <w:pPr>
      <w:autoSpaceDE w:val="0"/>
      <w:autoSpaceDN w:val="0"/>
      <w:adjustRightInd w:val="0"/>
      <w:spacing w:line="240" w:lineRule="atLeast"/>
      <w:contextualSpacing/>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03"/>
    <w:rsid w:val="00450D03"/>
    <w:rsid w:val="00546C2B"/>
    <w:rsid w:val="006D365F"/>
    <w:rsid w:val="00833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E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33EE0"/>
    <w:pPr>
      <w:tabs>
        <w:tab w:val="center" w:pos="4844"/>
        <w:tab w:val="right" w:pos="9689"/>
      </w:tabs>
    </w:pPr>
  </w:style>
  <w:style w:type="character" w:customStyle="1" w:styleId="a4">
    <w:name w:val="Нижний колонтитул Знак"/>
    <w:basedOn w:val="a0"/>
    <w:link w:val="a3"/>
    <w:uiPriority w:val="99"/>
    <w:rsid w:val="00833EE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E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33EE0"/>
    <w:pPr>
      <w:tabs>
        <w:tab w:val="center" w:pos="4844"/>
        <w:tab w:val="right" w:pos="9689"/>
      </w:tabs>
    </w:pPr>
  </w:style>
  <w:style w:type="character" w:customStyle="1" w:styleId="a4">
    <w:name w:val="Нижний колонтитул Знак"/>
    <w:basedOn w:val="a0"/>
    <w:link w:val="a3"/>
    <w:uiPriority w:val="99"/>
    <w:rsid w:val="00833E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1536</Words>
  <Characters>8758</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2021-06-08T10:40:00Z</dcterms:created>
  <dcterms:modified xsi:type="dcterms:W3CDTF">2021-06-08T10:40:00Z</dcterms:modified>
</cp:coreProperties>
</file>