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3"/>
        <w:gridCol w:w="9237"/>
      </w:tblGrid>
      <w:tr w:rsidR="00745DE9" w:rsidRPr="008A4568" w:rsidTr="00C7767F">
        <w:trPr>
          <w:trHeight w:val="1219"/>
        </w:trPr>
        <w:tc>
          <w:tcPr>
            <w:tcW w:w="903" w:type="dxa"/>
          </w:tcPr>
          <w:p w:rsidR="00745DE9" w:rsidRPr="005D57A7" w:rsidRDefault="00745DE9" w:rsidP="00C7767F">
            <w:pPr>
              <w:pStyle w:val="2"/>
              <w:rPr>
                <w:sz w:val="20"/>
              </w:rPr>
            </w:pPr>
          </w:p>
          <w:p w:rsidR="00745DE9" w:rsidRPr="005D57A7" w:rsidRDefault="00745DE9" w:rsidP="00C7767F">
            <w:pPr>
              <w:pStyle w:val="2"/>
            </w:pPr>
            <w:r w:rsidRPr="005D57A7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34pt" o:ole="">
                  <v:imagedata r:id="rId5" o:title=""/>
                </v:shape>
                <o:OLEObject Type="Embed" ProgID="MSDraw" ShapeID="_x0000_i1025" DrawAspect="Content" ObjectID="_1626772158" r:id="rId6"/>
              </w:object>
            </w:r>
          </w:p>
          <w:p w:rsidR="00745DE9" w:rsidRPr="005D57A7" w:rsidRDefault="00745DE9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7A7">
              <w:rPr>
                <w:rFonts w:ascii="Times New Roman" w:hAnsi="Times New Roman" w:cs="Times New Roman"/>
                <w:b/>
                <w:bCs/>
              </w:rPr>
              <w:t>КГЭУ</w:t>
            </w:r>
          </w:p>
        </w:tc>
        <w:tc>
          <w:tcPr>
            <w:tcW w:w="9237" w:type="dxa"/>
          </w:tcPr>
          <w:p w:rsidR="00745DE9" w:rsidRPr="005D57A7" w:rsidRDefault="00745DE9" w:rsidP="00C7767F">
            <w:pPr>
              <w:pStyle w:val="4"/>
              <w:tabs>
                <w:tab w:val="left" w:pos="6495"/>
              </w:tabs>
              <w:spacing w:befor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</w:pPr>
            <w:r w:rsidRPr="005D57A7"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  <w:t>МИНИСТЕРСТВО НАУКИ И ВЫСШЕГО ОБРАЗОВАНИЯ РОССИЙСКОЙ ФЕДЕРАЦИИ</w:t>
            </w:r>
          </w:p>
          <w:p w:rsidR="00745DE9" w:rsidRPr="005D57A7" w:rsidRDefault="00745DE9" w:rsidP="00C7767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57A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Федеральное государственное бюджетное образовательное учреждение </w:t>
            </w:r>
          </w:p>
          <w:p w:rsidR="00745DE9" w:rsidRPr="005D57A7" w:rsidRDefault="00745DE9" w:rsidP="00C7767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57A7">
              <w:rPr>
                <w:rFonts w:ascii="Times New Roman" w:hAnsi="Times New Roman"/>
                <w:color w:val="auto"/>
                <w:sz w:val="22"/>
                <w:szCs w:val="22"/>
              </w:rPr>
              <w:t>высшего профессионального образования</w:t>
            </w:r>
          </w:p>
          <w:p w:rsidR="00745DE9" w:rsidRPr="005D57A7" w:rsidRDefault="00745DE9" w:rsidP="00C7767F">
            <w:pPr>
              <w:pStyle w:val="1"/>
              <w:spacing w:before="0"/>
              <w:ind w:hanging="180"/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  <w:r w:rsidRPr="005D57A7">
              <w:rPr>
                <w:rFonts w:ascii="Times New Roman" w:hAnsi="Times New Roman"/>
                <w:color w:val="auto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745DE9" w:rsidRPr="005D57A7" w:rsidRDefault="00745DE9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45DE9" w:rsidRPr="005D57A7" w:rsidRDefault="00745DE9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"/>
              </w:rPr>
            </w:pPr>
          </w:p>
          <w:p w:rsidR="00745DE9" w:rsidRPr="005D57A7" w:rsidRDefault="00745DE9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57A7">
              <w:rPr>
                <w:rFonts w:ascii="Times New Roman" w:hAnsi="Times New Roman" w:cs="Times New Roman"/>
                <w:bCs/>
              </w:rPr>
              <w:t>(ФГБОУ ВО «КГЭУ»)</w:t>
            </w:r>
          </w:p>
          <w:p w:rsidR="00745DE9" w:rsidRPr="005D57A7" w:rsidRDefault="00745DE9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745DE9" w:rsidRPr="008A4568" w:rsidRDefault="00745DE9" w:rsidP="00C7767F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28"/>
              </w:rPr>
            </w:pPr>
          </w:p>
        </w:tc>
      </w:tr>
    </w:tbl>
    <w:p w:rsidR="00745DE9" w:rsidRPr="0043051D" w:rsidRDefault="00745DE9" w:rsidP="00745D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51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5DE9" w:rsidRPr="0043051D" w:rsidRDefault="00745DE9" w:rsidP="00745D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51D">
        <w:rPr>
          <w:rFonts w:ascii="Times New Roman" w:hAnsi="Times New Roman" w:cs="Times New Roman"/>
          <w:b/>
          <w:sz w:val="28"/>
          <w:szCs w:val="28"/>
        </w:rPr>
        <w:t>ПРОФЕССИОНАЛЬНОЙ ПЕРЕПОДГОТОВКИ</w:t>
      </w:r>
    </w:p>
    <w:p w:rsidR="00745DE9" w:rsidRDefault="00745DE9" w:rsidP="00745D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26221">
        <w:rPr>
          <w:rFonts w:ascii="Times New Roman" w:hAnsi="Times New Roman" w:cs="Times New Roman"/>
          <w:b/>
          <w:sz w:val="28"/>
          <w:szCs w:val="28"/>
        </w:rPr>
        <w:t>ТЕОРЕТИЧЕСКИЕ ОСНОВЫ И ПРАКТИЧЕСКИЕ АСПЕКТЫ РАЗРАБОТКИ СХЕМ ТЕПЛОСНАБЖЕНИЯ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45DE9" w:rsidRPr="00926221" w:rsidRDefault="00745DE9" w:rsidP="00745D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(250 академических часов)</w:t>
      </w:r>
    </w:p>
    <w:p w:rsidR="00745DE9" w:rsidRDefault="00745DE9" w:rsidP="00745DE9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745DE9" w:rsidRPr="0026546C" w:rsidRDefault="00745DE9" w:rsidP="00745D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6546C">
        <w:rPr>
          <w:rFonts w:ascii="Times New Roman" w:hAnsi="Times New Roman" w:cs="Times New Roman"/>
          <w:b/>
          <w:sz w:val="28"/>
          <w:szCs w:val="28"/>
        </w:rPr>
        <w:t>ОБЩАЯ ХАРАКТЕРИСТИКА ПРОГРАММЫ</w:t>
      </w:r>
    </w:p>
    <w:p w:rsidR="00745DE9" w:rsidRPr="003878C3" w:rsidRDefault="00745DE9" w:rsidP="00745D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878C3">
        <w:rPr>
          <w:rFonts w:ascii="Times New Roman" w:hAnsi="Times New Roman" w:cs="Times New Roman"/>
          <w:b/>
          <w:iCs/>
          <w:sz w:val="28"/>
          <w:szCs w:val="28"/>
        </w:rPr>
        <w:t>Цель реализации программы</w:t>
      </w:r>
    </w:p>
    <w:p w:rsidR="00745DE9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8C3">
        <w:rPr>
          <w:rFonts w:ascii="Times New Roman" w:hAnsi="Times New Roman" w:cs="Times New Roman"/>
          <w:sz w:val="28"/>
          <w:szCs w:val="28"/>
        </w:rPr>
        <w:t> Схема теплоснабжения разрабатывается для определения стратегии и единой политики перспективного развития систем теплоснабжения города, а так же с целью обеспечения надежного и качественного теплоснабжения потребителей при минимально возможном негативном воздействии на окружающую среду с учетом прогноза градостроительного развития.</w:t>
      </w:r>
    </w:p>
    <w:p w:rsidR="00745DE9" w:rsidRPr="003066EF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215">
        <w:rPr>
          <w:rFonts w:ascii="Times New Roman" w:hAnsi="Times New Roman" w:cs="Times New Roman"/>
          <w:b/>
          <w:sz w:val="28"/>
          <w:szCs w:val="28"/>
        </w:rPr>
        <w:t xml:space="preserve">1.2. Характеристика нового вида профессиональной деятельности, </w:t>
      </w:r>
      <w:r w:rsidRPr="003066EF">
        <w:rPr>
          <w:rFonts w:ascii="Times New Roman" w:hAnsi="Times New Roman" w:cs="Times New Roman"/>
          <w:b/>
          <w:sz w:val="28"/>
          <w:szCs w:val="28"/>
        </w:rPr>
        <w:t>новой квалификации</w:t>
      </w:r>
    </w:p>
    <w:p w:rsidR="00745DE9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066EF">
        <w:rPr>
          <w:rFonts w:ascii="Times New Roman" w:hAnsi="Times New Roman" w:cs="Times New Roman"/>
          <w:iCs/>
          <w:sz w:val="28"/>
          <w:szCs w:val="28"/>
        </w:rPr>
        <w:t xml:space="preserve">а) область профессиональной деятельности слушателя, прошедшего </w:t>
      </w:r>
      <w:proofErr w:type="gramStart"/>
      <w:r w:rsidRPr="003066EF">
        <w:rPr>
          <w:rFonts w:ascii="Times New Roman" w:hAnsi="Times New Roman" w:cs="Times New Roman"/>
          <w:iCs/>
          <w:sz w:val="28"/>
          <w:szCs w:val="28"/>
        </w:rPr>
        <w:t>обучение по программе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6EF">
        <w:rPr>
          <w:rFonts w:ascii="Times New Roman" w:hAnsi="Times New Roman" w:cs="Times New Roman"/>
          <w:iCs/>
          <w:sz w:val="28"/>
          <w:szCs w:val="28"/>
        </w:rPr>
        <w:t>профессиональной переподготовки для выполнения нового вида профессиональной деятельности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6EF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Теоретические основы и практические аспекты разработки схем теплоснабжения</w:t>
      </w:r>
      <w:r w:rsidRPr="003066EF">
        <w:rPr>
          <w:rFonts w:ascii="Times New Roman" w:hAnsi="Times New Roman" w:cs="Times New Roman"/>
          <w:iCs/>
          <w:sz w:val="28"/>
          <w:szCs w:val="28"/>
        </w:rPr>
        <w:t>»,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66EF">
        <w:rPr>
          <w:rFonts w:ascii="Times New Roman" w:hAnsi="Times New Roman" w:cs="Times New Roman"/>
          <w:iCs/>
          <w:sz w:val="28"/>
          <w:szCs w:val="28"/>
        </w:rPr>
        <w:t>включает: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45DE9" w:rsidRPr="00926221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21">
        <w:rPr>
          <w:rFonts w:ascii="Times New Roman" w:hAnsi="Times New Roman" w:cs="Times New Roman"/>
          <w:sz w:val="28"/>
          <w:szCs w:val="28"/>
        </w:rPr>
        <w:t>способность и готовностью использовать нормативные правовые документы в своей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262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DE9" w:rsidRPr="00926221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21">
        <w:rPr>
          <w:rFonts w:ascii="Times New Roman" w:hAnsi="Times New Roman" w:cs="Times New Roman"/>
          <w:sz w:val="28"/>
          <w:szCs w:val="28"/>
        </w:rPr>
        <w:t>способность формировать закончен</w:t>
      </w:r>
      <w:r w:rsidRPr="00926221">
        <w:rPr>
          <w:rFonts w:ascii="Times New Roman" w:hAnsi="Times New Roman" w:cs="Times New Roman"/>
          <w:sz w:val="28"/>
          <w:szCs w:val="28"/>
        </w:rPr>
        <w:softHyphen/>
        <w:t xml:space="preserve">ное представление о принятых решениях и полученных результатах </w:t>
      </w:r>
      <w:r>
        <w:rPr>
          <w:rFonts w:ascii="Times New Roman" w:hAnsi="Times New Roman" w:cs="Times New Roman"/>
          <w:sz w:val="28"/>
          <w:szCs w:val="28"/>
        </w:rPr>
        <w:t>в виде отчета с его публикацией;</w:t>
      </w:r>
    </w:p>
    <w:p w:rsidR="00745DE9" w:rsidRPr="00926221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21">
        <w:rPr>
          <w:rFonts w:ascii="Times New Roman" w:hAnsi="Times New Roman" w:cs="Times New Roman"/>
          <w:sz w:val="28"/>
          <w:szCs w:val="28"/>
        </w:rPr>
        <w:t>способность к организации рабочих мест, их технического оснащения, размещению технологического оборудования в соответствии с технологией производства, нормами техники безопасности и производственной санитарии, пожар</w:t>
      </w:r>
      <w:r>
        <w:rPr>
          <w:rFonts w:ascii="Times New Roman" w:hAnsi="Times New Roman" w:cs="Times New Roman"/>
          <w:sz w:val="28"/>
          <w:szCs w:val="28"/>
        </w:rPr>
        <w:t>ной безопасности и охраны труда;</w:t>
      </w:r>
    </w:p>
    <w:p w:rsidR="00745DE9" w:rsidRPr="00926221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21">
        <w:rPr>
          <w:rFonts w:ascii="Times New Roman" w:hAnsi="Times New Roman" w:cs="Times New Roman"/>
          <w:sz w:val="28"/>
          <w:szCs w:val="28"/>
        </w:rPr>
        <w:t>готовность к планированию и участию в проведении плановых испытани</w:t>
      </w:r>
      <w:r>
        <w:rPr>
          <w:rFonts w:ascii="Times New Roman" w:hAnsi="Times New Roman" w:cs="Times New Roman"/>
          <w:sz w:val="28"/>
          <w:szCs w:val="28"/>
        </w:rPr>
        <w:t>й технологического оборудования;</w:t>
      </w:r>
    </w:p>
    <w:p w:rsidR="00745DE9" w:rsidRPr="00926221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221">
        <w:rPr>
          <w:rFonts w:ascii="Times New Roman" w:hAnsi="Times New Roman" w:cs="Times New Roman"/>
          <w:sz w:val="28"/>
          <w:szCs w:val="28"/>
        </w:rPr>
        <w:t xml:space="preserve">готовность к контролю соблюдения экологической безопасности на производстве, к участию в разработке и осуществлении </w:t>
      </w:r>
      <w:proofErr w:type="spellStart"/>
      <w:r w:rsidRPr="00926221">
        <w:rPr>
          <w:rFonts w:ascii="Times New Roman" w:hAnsi="Times New Roman" w:cs="Times New Roman"/>
          <w:sz w:val="28"/>
          <w:szCs w:val="28"/>
        </w:rPr>
        <w:t>экозащитных</w:t>
      </w:r>
      <w:proofErr w:type="spellEnd"/>
      <w:r w:rsidRPr="00926221">
        <w:rPr>
          <w:rFonts w:ascii="Times New Roman" w:hAnsi="Times New Roman" w:cs="Times New Roman"/>
          <w:sz w:val="28"/>
          <w:szCs w:val="28"/>
        </w:rPr>
        <w:t xml:space="preserve"> мероприятий и мероприятий по </w:t>
      </w:r>
      <w:proofErr w:type="spellStart"/>
      <w:r w:rsidRPr="00926221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926221">
        <w:rPr>
          <w:rFonts w:ascii="Times New Roman" w:hAnsi="Times New Roman" w:cs="Times New Roman"/>
          <w:sz w:val="28"/>
          <w:szCs w:val="28"/>
        </w:rPr>
        <w:t>- и ресурсосбережению на производстве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DE9" w:rsidRPr="005B20F9" w:rsidRDefault="00745DE9" w:rsidP="00745D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1.3. </w:t>
      </w:r>
      <w:r w:rsidRPr="005B20F9">
        <w:rPr>
          <w:rFonts w:ascii="Times New Roman" w:hAnsi="Times New Roman" w:cs="Times New Roman"/>
          <w:b/>
          <w:iCs/>
          <w:sz w:val="28"/>
          <w:szCs w:val="28"/>
        </w:rPr>
        <w:t>Требования к результатам освоения программы</w:t>
      </w:r>
    </w:p>
    <w:p w:rsidR="00745DE9" w:rsidRPr="00762DFC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762DFC">
        <w:rPr>
          <w:rFonts w:ascii="Times New Roman" w:hAnsi="Times New Roman" w:cs="Times New Roman"/>
          <w:sz w:val="28"/>
          <w:szCs w:val="28"/>
        </w:rPr>
        <w:t xml:space="preserve">результате освоения </w:t>
      </w:r>
      <w:r>
        <w:rPr>
          <w:rFonts w:ascii="Times New Roman" w:hAnsi="Times New Roman" w:cs="Times New Roman"/>
          <w:sz w:val="28"/>
          <w:szCs w:val="28"/>
        </w:rPr>
        <w:t>программы слушатель</w:t>
      </w:r>
      <w:r w:rsidRPr="00762DFC">
        <w:rPr>
          <w:rFonts w:ascii="Times New Roman" w:hAnsi="Times New Roman" w:cs="Times New Roman"/>
          <w:sz w:val="28"/>
          <w:szCs w:val="28"/>
        </w:rPr>
        <w:t xml:space="preserve"> </w:t>
      </w:r>
      <w:r w:rsidRPr="00FF5086">
        <w:rPr>
          <w:rFonts w:ascii="Times New Roman" w:hAnsi="Times New Roman" w:cs="Times New Roman"/>
          <w:b/>
          <w:sz w:val="28"/>
          <w:szCs w:val="28"/>
        </w:rPr>
        <w:t>должен уметь</w:t>
      </w:r>
      <w:r w:rsidRPr="00762DFC">
        <w:rPr>
          <w:rFonts w:ascii="Times New Roman" w:hAnsi="Times New Roman" w:cs="Times New Roman"/>
          <w:sz w:val="28"/>
          <w:szCs w:val="28"/>
        </w:rPr>
        <w:t>:</w:t>
      </w:r>
    </w:p>
    <w:p w:rsidR="00745DE9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6221">
        <w:rPr>
          <w:rFonts w:ascii="Times New Roman" w:hAnsi="Times New Roman" w:cs="Times New Roman"/>
          <w:sz w:val="28"/>
          <w:szCs w:val="28"/>
        </w:rPr>
        <w:t>анализировать состояние научно-технической проблемы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5DE9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6221">
        <w:rPr>
          <w:rFonts w:ascii="Times New Roman" w:hAnsi="Times New Roman" w:cs="Times New Roman"/>
          <w:sz w:val="28"/>
          <w:szCs w:val="28"/>
        </w:rPr>
        <w:t xml:space="preserve"> формулировать технические задания, ставить цели и задач проектирования объекта на основе подбора и изучения литературных и патентных источников;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DE9" w:rsidRPr="007023F6" w:rsidRDefault="00745DE9" w:rsidP="00745DE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7023F6">
        <w:rPr>
          <w:rFonts w:ascii="Times New Roman" w:eastAsia="Arial Unicode MS" w:hAnsi="Times New Roman" w:cs="Times New Roman"/>
          <w:sz w:val="28"/>
          <w:szCs w:val="28"/>
        </w:rPr>
        <w:t xml:space="preserve">моделировать практические задачи; </w:t>
      </w:r>
    </w:p>
    <w:p w:rsidR="00745DE9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- и</w:t>
      </w:r>
      <w:r w:rsidRPr="007023F6">
        <w:rPr>
          <w:rFonts w:ascii="Times New Roman" w:eastAsia="Arial Unicode MS" w:hAnsi="Times New Roman" w:cs="Times New Roman"/>
          <w:sz w:val="28"/>
          <w:szCs w:val="28"/>
        </w:rPr>
        <w:t xml:space="preserve">меть навыки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оценке</w:t>
      </w:r>
      <w:r w:rsidRPr="00926221">
        <w:rPr>
          <w:rFonts w:ascii="Times New Roman" w:hAnsi="Times New Roman" w:cs="Times New Roman"/>
          <w:sz w:val="28"/>
          <w:szCs w:val="28"/>
        </w:rPr>
        <w:t xml:space="preserve"> экономической эффективности принимаемых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DE9" w:rsidRPr="00CC1AE9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C1AE9">
        <w:rPr>
          <w:rFonts w:ascii="Times New Roman" w:hAnsi="Times New Roman" w:cs="Times New Roman"/>
          <w:b/>
          <w:iCs/>
          <w:sz w:val="28"/>
          <w:szCs w:val="28"/>
        </w:rPr>
        <w:lastRenderedPageBreak/>
        <w:t>1.4. Требования к уровню подготовки поступающего на обучение, необходим</w:t>
      </w:r>
      <w:r>
        <w:rPr>
          <w:rFonts w:ascii="Times New Roman" w:hAnsi="Times New Roman" w:cs="Times New Roman"/>
          <w:b/>
          <w:iCs/>
          <w:sz w:val="28"/>
          <w:szCs w:val="28"/>
        </w:rPr>
        <w:t>ые</w:t>
      </w:r>
      <w:r w:rsidRPr="00CC1AE9">
        <w:rPr>
          <w:rFonts w:ascii="Times New Roman" w:hAnsi="Times New Roman" w:cs="Times New Roman"/>
          <w:b/>
          <w:iCs/>
          <w:sz w:val="28"/>
          <w:szCs w:val="28"/>
        </w:rPr>
        <w:t xml:space="preserve"> для освоения программы</w:t>
      </w:r>
    </w:p>
    <w:p w:rsidR="00745DE9" w:rsidRPr="001A129C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>Лица, желающие освоить дополнительную профессиональную программу, должны иметь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среднее профессио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нальное или высшее непрофильное </w:t>
      </w:r>
      <w:r w:rsidRPr="001A129C">
        <w:rPr>
          <w:rFonts w:ascii="Times New Roman" w:hAnsi="Times New Roman" w:cs="Times New Roman"/>
          <w:iCs/>
          <w:sz w:val="28"/>
          <w:szCs w:val="28"/>
        </w:rPr>
        <w:t>образование.</w:t>
      </w:r>
    </w:p>
    <w:p w:rsidR="00745DE9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>Наличие указанного образования должно подтверждаться документом государственного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или установленного образца.</w:t>
      </w:r>
    </w:p>
    <w:p w:rsidR="00745DE9" w:rsidRPr="00463D70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63D70">
        <w:rPr>
          <w:rFonts w:ascii="Times New Roman" w:hAnsi="Times New Roman" w:cs="Times New Roman"/>
          <w:b/>
          <w:iCs/>
          <w:sz w:val="28"/>
          <w:szCs w:val="28"/>
        </w:rPr>
        <w:t>1.5. Трудоемкость обучения</w:t>
      </w:r>
    </w:p>
    <w:p w:rsidR="00745DE9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 xml:space="preserve">Нормативная трудоемкость </w:t>
      </w:r>
      <w:proofErr w:type="gramStart"/>
      <w:r w:rsidRPr="001A129C">
        <w:rPr>
          <w:rFonts w:ascii="Times New Roman" w:hAnsi="Times New Roman" w:cs="Times New Roman"/>
          <w:iCs/>
          <w:sz w:val="28"/>
          <w:szCs w:val="28"/>
        </w:rPr>
        <w:t>об</w:t>
      </w:r>
      <w:r>
        <w:rPr>
          <w:rFonts w:ascii="Times New Roman" w:hAnsi="Times New Roman" w:cs="Times New Roman"/>
          <w:iCs/>
          <w:sz w:val="28"/>
          <w:szCs w:val="28"/>
        </w:rPr>
        <w:t>учения по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данной программе – 250</w:t>
      </w:r>
      <w:r w:rsidRPr="001A129C">
        <w:rPr>
          <w:rFonts w:ascii="Times New Roman" w:hAnsi="Times New Roman" w:cs="Times New Roman"/>
          <w:iCs/>
          <w:sz w:val="28"/>
          <w:szCs w:val="28"/>
        </w:rPr>
        <w:t xml:space="preserve"> час</w:t>
      </w:r>
      <w:r>
        <w:rPr>
          <w:rFonts w:ascii="Times New Roman" w:hAnsi="Times New Roman" w:cs="Times New Roman"/>
          <w:iCs/>
          <w:sz w:val="28"/>
          <w:szCs w:val="28"/>
        </w:rPr>
        <w:t>ов</w:t>
      </w:r>
      <w:r w:rsidRPr="001A129C">
        <w:rPr>
          <w:rFonts w:ascii="Times New Roman" w:hAnsi="Times New Roman" w:cs="Times New Roman"/>
          <w:iCs/>
          <w:sz w:val="28"/>
          <w:szCs w:val="28"/>
        </w:rPr>
        <w:t>, включая все виды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аудиторной и внеаудиторной (самостоятельной) учебной работы слушателя.</w:t>
      </w:r>
    </w:p>
    <w:p w:rsidR="00745DE9" w:rsidRPr="004042C2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042C2">
        <w:rPr>
          <w:rFonts w:ascii="Times New Roman" w:hAnsi="Times New Roman" w:cs="Times New Roman"/>
          <w:b/>
          <w:iCs/>
          <w:sz w:val="28"/>
          <w:szCs w:val="28"/>
        </w:rPr>
        <w:t>1.6. Форма обучения</w:t>
      </w:r>
    </w:p>
    <w:p w:rsidR="00745DE9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 xml:space="preserve">Форма обучения 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 w:rsidRPr="00091DA9">
        <w:rPr>
          <w:rFonts w:ascii="Times New Roman" w:hAnsi="Times New Roman" w:cs="Times New Roman"/>
          <w:iCs/>
          <w:sz w:val="28"/>
          <w:szCs w:val="28"/>
        </w:rPr>
        <w:t xml:space="preserve"> с частичным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отрывом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от работы, с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использованием дистанционных образовательных технологий.</w:t>
      </w:r>
    </w:p>
    <w:p w:rsidR="00745DE9" w:rsidRPr="004042C2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91DA9">
        <w:rPr>
          <w:rFonts w:ascii="Times New Roman" w:hAnsi="Times New Roman" w:cs="Times New Roman"/>
          <w:b/>
          <w:iCs/>
          <w:sz w:val="28"/>
          <w:szCs w:val="28"/>
        </w:rPr>
        <w:t>1.7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091DA9">
        <w:rPr>
          <w:rFonts w:ascii="Times New Roman" w:hAnsi="Times New Roman" w:cs="Times New Roman"/>
          <w:b/>
          <w:iCs/>
          <w:sz w:val="28"/>
          <w:szCs w:val="28"/>
        </w:rPr>
        <w:t xml:space="preserve"> Режим занятий</w:t>
      </w:r>
    </w:p>
    <w:p w:rsidR="00745DE9" w:rsidRDefault="00745DE9" w:rsidP="00745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91DA9">
        <w:rPr>
          <w:rFonts w:ascii="Times New Roman" w:hAnsi="Times New Roman" w:cs="Times New Roman"/>
          <w:bCs/>
          <w:iCs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данной </w:t>
      </w:r>
      <w:r w:rsidRPr="00091DA9">
        <w:rPr>
          <w:rFonts w:ascii="Times New Roman" w:hAnsi="Times New Roman" w:cs="Times New Roman"/>
          <w:bCs/>
          <w:iCs/>
          <w:sz w:val="28"/>
          <w:szCs w:val="28"/>
        </w:rPr>
        <w:t>форме обучения учебная нагрузка устанавливается не более 54 часов в неделю,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91DA9">
        <w:rPr>
          <w:rFonts w:ascii="Times New Roman" w:hAnsi="Times New Roman" w:cs="Times New Roman"/>
          <w:bCs/>
          <w:iCs/>
          <w:sz w:val="28"/>
          <w:szCs w:val="28"/>
        </w:rPr>
        <w:t>включая все виды аудиторной и внеаудиторной (самостоятельной) учебной работы слушателя.</w:t>
      </w:r>
    </w:p>
    <w:p w:rsidR="00745DE9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 </w:t>
      </w:r>
      <w:r w:rsidRPr="0026546C">
        <w:rPr>
          <w:rFonts w:ascii="Times New Roman" w:hAnsi="Times New Roman" w:cs="Times New Roman"/>
          <w:b/>
          <w:iCs/>
          <w:sz w:val="28"/>
          <w:szCs w:val="28"/>
        </w:rPr>
        <w:t>СОДЕРЖАНИЕ ПРОГРАММЫ</w:t>
      </w:r>
    </w:p>
    <w:p w:rsidR="00745DE9" w:rsidRDefault="00745DE9" w:rsidP="00745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D176C">
        <w:rPr>
          <w:rFonts w:ascii="Times New Roman" w:hAnsi="Times New Roman" w:cs="Times New Roman"/>
          <w:b/>
          <w:iCs/>
          <w:sz w:val="28"/>
          <w:szCs w:val="28"/>
        </w:rPr>
        <w:t>2.1. Учебный план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3"/>
        <w:gridCol w:w="2715"/>
        <w:gridCol w:w="961"/>
        <w:gridCol w:w="992"/>
        <w:gridCol w:w="1701"/>
        <w:gridCol w:w="1701"/>
        <w:gridCol w:w="1159"/>
      </w:tblGrid>
      <w:tr w:rsidR="00745DE9" w:rsidTr="00C7767F">
        <w:trPr>
          <w:trHeight w:val="315"/>
        </w:trPr>
        <w:tc>
          <w:tcPr>
            <w:tcW w:w="543" w:type="dxa"/>
            <w:vMerge w:val="restart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разделов и дисциплины</w:t>
            </w:r>
          </w:p>
        </w:tc>
        <w:tc>
          <w:tcPr>
            <w:tcW w:w="961" w:type="dxa"/>
            <w:vMerge w:val="restart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 часов</w:t>
            </w:r>
          </w:p>
        </w:tc>
        <w:tc>
          <w:tcPr>
            <w:tcW w:w="4394" w:type="dxa"/>
            <w:gridSpan w:val="3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том числе:</w:t>
            </w:r>
          </w:p>
        </w:tc>
        <w:tc>
          <w:tcPr>
            <w:tcW w:w="1159" w:type="dxa"/>
            <w:vMerge w:val="restart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Формы контроля</w:t>
            </w:r>
          </w:p>
        </w:tc>
      </w:tr>
      <w:tr w:rsidR="00745DE9" w:rsidTr="00C7767F">
        <w:trPr>
          <w:trHeight w:val="314"/>
        </w:trPr>
        <w:tc>
          <w:tcPr>
            <w:tcW w:w="543" w:type="dxa"/>
            <w:vMerge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715" w:type="dxa"/>
            <w:vMerge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961" w:type="dxa"/>
            <w:vMerge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Лекции</w:t>
            </w:r>
          </w:p>
        </w:tc>
        <w:tc>
          <w:tcPr>
            <w:tcW w:w="170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Лабораторные занятия</w:t>
            </w:r>
          </w:p>
        </w:tc>
        <w:tc>
          <w:tcPr>
            <w:tcW w:w="170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Практические занятия</w:t>
            </w:r>
          </w:p>
        </w:tc>
        <w:tc>
          <w:tcPr>
            <w:tcW w:w="1159" w:type="dxa"/>
            <w:vMerge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45DE9" w:rsidTr="00C7767F">
        <w:trPr>
          <w:trHeight w:val="314"/>
        </w:trPr>
        <w:tc>
          <w:tcPr>
            <w:tcW w:w="543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715" w:type="dxa"/>
          </w:tcPr>
          <w:p w:rsidR="00745DE9" w:rsidRPr="00C4414B" w:rsidRDefault="00745DE9" w:rsidP="00C7767F">
            <w:pPr>
              <w:pStyle w:val="Default"/>
              <w:rPr>
                <w:sz w:val="23"/>
                <w:szCs w:val="23"/>
              </w:rPr>
            </w:pPr>
            <w:r>
              <w:t xml:space="preserve">Теоретические аспекты основ разработки </w:t>
            </w:r>
            <w:proofErr w:type="spellStart"/>
            <w:r>
              <w:t>энергоэффективных</w:t>
            </w:r>
            <w:proofErr w:type="spellEnd"/>
            <w:r>
              <w:t xml:space="preserve"> схем теплоснабжения</w:t>
            </w:r>
          </w:p>
        </w:tc>
        <w:tc>
          <w:tcPr>
            <w:tcW w:w="96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</w:t>
            </w:r>
          </w:p>
        </w:tc>
        <w:tc>
          <w:tcPr>
            <w:tcW w:w="992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170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159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745DE9" w:rsidTr="00C7767F">
        <w:trPr>
          <w:trHeight w:val="314"/>
        </w:trPr>
        <w:tc>
          <w:tcPr>
            <w:tcW w:w="543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715" w:type="dxa"/>
          </w:tcPr>
          <w:p w:rsidR="00745DE9" w:rsidRDefault="00745DE9" w:rsidP="00C7767F">
            <w:pPr>
              <w:pStyle w:val="Default"/>
            </w:pPr>
            <w:r>
              <w:t xml:space="preserve">Методология основ разработки </w:t>
            </w:r>
            <w:proofErr w:type="spellStart"/>
            <w:r>
              <w:t>энергоэффективных</w:t>
            </w:r>
            <w:proofErr w:type="spellEnd"/>
            <w:r>
              <w:t xml:space="preserve"> схем теплоснабжения</w:t>
            </w:r>
          </w:p>
        </w:tc>
        <w:tc>
          <w:tcPr>
            <w:tcW w:w="96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</w:t>
            </w:r>
          </w:p>
        </w:tc>
        <w:tc>
          <w:tcPr>
            <w:tcW w:w="992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170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159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745DE9" w:rsidTr="00C7767F">
        <w:trPr>
          <w:trHeight w:val="314"/>
        </w:trPr>
        <w:tc>
          <w:tcPr>
            <w:tcW w:w="543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2715" w:type="dxa"/>
          </w:tcPr>
          <w:p w:rsidR="00745DE9" w:rsidRPr="00C4414B" w:rsidRDefault="00745DE9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Эксплуатация тепловых сетей</w:t>
            </w:r>
          </w:p>
        </w:tc>
        <w:tc>
          <w:tcPr>
            <w:tcW w:w="96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</w:t>
            </w:r>
          </w:p>
        </w:tc>
        <w:tc>
          <w:tcPr>
            <w:tcW w:w="992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170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159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745DE9" w:rsidTr="00C7767F">
        <w:trPr>
          <w:trHeight w:val="314"/>
        </w:trPr>
        <w:tc>
          <w:tcPr>
            <w:tcW w:w="543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2715" w:type="dxa"/>
          </w:tcPr>
          <w:p w:rsidR="00745DE9" w:rsidRPr="00C4414B" w:rsidRDefault="00745DE9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Программный комплекс </w:t>
            </w:r>
            <w:proofErr w:type="spellStart"/>
            <w:r>
              <w:rPr>
                <w:sz w:val="23"/>
                <w:szCs w:val="23"/>
                <w:lang w:val="en-US"/>
              </w:rPr>
              <w:t>ZuluThermo</w:t>
            </w:r>
            <w:proofErr w:type="spellEnd"/>
          </w:p>
        </w:tc>
        <w:tc>
          <w:tcPr>
            <w:tcW w:w="96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</w:t>
            </w:r>
          </w:p>
        </w:tc>
        <w:tc>
          <w:tcPr>
            <w:tcW w:w="992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170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1159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745DE9" w:rsidTr="00C7767F">
        <w:trPr>
          <w:trHeight w:val="859"/>
        </w:trPr>
        <w:tc>
          <w:tcPr>
            <w:tcW w:w="543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2715" w:type="dxa"/>
          </w:tcPr>
          <w:p w:rsidR="00745DE9" w:rsidRPr="00C4414B" w:rsidRDefault="00745DE9" w:rsidP="00C776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Итоговый междисциплинарный экзамен</w:t>
            </w:r>
          </w:p>
        </w:tc>
        <w:tc>
          <w:tcPr>
            <w:tcW w:w="96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992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1159" w:type="dxa"/>
          </w:tcPr>
          <w:p w:rsidR="00745DE9" w:rsidRDefault="00745DE9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  <w:tr w:rsidR="00745DE9" w:rsidTr="00C7767F">
        <w:trPr>
          <w:trHeight w:val="80"/>
        </w:trPr>
        <w:tc>
          <w:tcPr>
            <w:tcW w:w="543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715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ВСЕГО ЧАСОВ</w:t>
            </w:r>
          </w:p>
        </w:tc>
        <w:tc>
          <w:tcPr>
            <w:tcW w:w="96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</w:t>
            </w:r>
          </w:p>
        </w:tc>
        <w:tc>
          <w:tcPr>
            <w:tcW w:w="992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</w:t>
            </w:r>
          </w:p>
        </w:tc>
        <w:tc>
          <w:tcPr>
            <w:tcW w:w="170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</w:t>
            </w:r>
          </w:p>
        </w:tc>
        <w:tc>
          <w:tcPr>
            <w:tcW w:w="1159" w:type="dxa"/>
          </w:tcPr>
          <w:p w:rsidR="00745DE9" w:rsidRDefault="00745DE9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566337" w:rsidRDefault="00566337" w:rsidP="00745DE9"/>
    <w:sectPr w:rsidR="00566337" w:rsidSect="00745DE9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67D5"/>
    <w:multiLevelType w:val="multilevel"/>
    <w:tmpl w:val="5A1411A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7"/>
  <w:displayHorizontalDrawingGridEvery w:val="2"/>
  <w:characterSpacingControl w:val="doNotCompress"/>
  <w:compat/>
  <w:rsids>
    <w:rsidRoot w:val="00745DE9"/>
    <w:rsid w:val="00566337"/>
    <w:rsid w:val="00745DE9"/>
    <w:rsid w:val="00C76D23"/>
    <w:rsid w:val="00D0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napToGrid w:val="0"/>
        <w:spacing w:val="-6"/>
        <w:sz w:val="22"/>
        <w:szCs w:val="22"/>
        <w:lang w:val="ru-RU" w:eastAsia="en-US" w:bidi="ar-SA"/>
      </w:rPr>
    </w:rPrDefault>
    <w:pPrDefault>
      <w:pPr>
        <w:spacing w:line="315" w:lineRule="exact"/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E9"/>
    <w:pPr>
      <w:spacing w:after="200" w:line="276" w:lineRule="auto"/>
      <w:ind w:firstLine="0"/>
    </w:pPr>
    <w:rPr>
      <w:rFonts w:asciiTheme="minorHAnsi" w:eastAsiaTheme="minorEastAsia" w:hAnsiTheme="minorHAnsi" w:cstheme="minorBidi"/>
      <w:snapToGrid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5DE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DE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DE9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DE9"/>
    <w:rPr>
      <w:rFonts w:ascii="Cambria" w:eastAsia="Times New Roman" w:hAnsi="Cambria"/>
      <w:b/>
      <w:bCs/>
      <w:snapToGrid/>
      <w:color w:val="365F91"/>
      <w:spacing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5DE9"/>
    <w:rPr>
      <w:rFonts w:ascii="Cambria" w:eastAsia="Times New Roman" w:hAnsi="Cambria"/>
      <w:b/>
      <w:bCs/>
      <w:snapToGrid/>
      <w:color w:val="4F81BD"/>
      <w:spacing w:val="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5DE9"/>
    <w:rPr>
      <w:rFonts w:ascii="Cambria" w:eastAsia="Times New Roman" w:hAnsi="Cambria"/>
      <w:b/>
      <w:bCs/>
      <w:i/>
      <w:iCs/>
      <w:snapToGrid/>
      <w:color w:val="4F81BD"/>
      <w:spacing w:val="0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745D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745DE9"/>
    <w:rPr>
      <w:rFonts w:eastAsia="Times New Roman"/>
      <w:snapToGrid/>
      <w:spacing w:val="0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745DE9"/>
    <w:pPr>
      <w:ind w:left="720"/>
      <w:contextualSpacing/>
    </w:pPr>
  </w:style>
  <w:style w:type="paragraph" w:customStyle="1" w:styleId="Default">
    <w:name w:val="Default"/>
    <w:rsid w:val="00745DE9"/>
    <w:pPr>
      <w:autoSpaceDE w:val="0"/>
      <w:autoSpaceDN w:val="0"/>
      <w:adjustRightInd w:val="0"/>
      <w:spacing w:line="240" w:lineRule="auto"/>
      <w:ind w:firstLine="0"/>
    </w:pPr>
    <w:rPr>
      <w:snapToGrid/>
      <w:color w:val="00000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davletshina.ekh</dc:creator>
  <cp:lastModifiedBy>davletshina.ekh</cp:lastModifiedBy>
  <cp:revision>1</cp:revision>
  <dcterms:created xsi:type="dcterms:W3CDTF">2019-08-08T09:22:00Z</dcterms:created>
  <dcterms:modified xsi:type="dcterms:W3CDTF">2019-08-08T09:22:00Z</dcterms:modified>
</cp:coreProperties>
</file>